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4F97" w14:textId="77777777" w:rsidR="00E42D05" w:rsidRDefault="00E42D05" w:rsidP="00E42D05">
      <w:pPr>
        <w:rPr>
          <w:b/>
        </w:rPr>
      </w:pPr>
    </w:p>
    <w:p w14:paraId="496E12F2" w14:textId="77777777" w:rsidR="00E42D05" w:rsidRDefault="00E42D05" w:rsidP="00E42D05">
      <w:pPr>
        <w:rPr>
          <w:b/>
        </w:rPr>
      </w:pPr>
    </w:p>
    <w:p w14:paraId="1ED9A582" w14:textId="77777777" w:rsidR="00E42D05" w:rsidRPr="00F31224" w:rsidRDefault="00E42D05" w:rsidP="00E42D05">
      <w:pPr>
        <w:rPr>
          <w:b/>
        </w:rPr>
      </w:pPr>
      <w:r w:rsidRPr="00F31224">
        <w:rPr>
          <w:b/>
        </w:rPr>
        <w:t>Instruktion för Tilldelningsbeslut</w:t>
      </w:r>
      <w:r>
        <w:rPr>
          <w:b/>
        </w:rPr>
        <w:t xml:space="preserve"> </w:t>
      </w:r>
      <w:r w:rsidR="00C3354C">
        <w:rPr>
          <w:b/>
        </w:rPr>
        <w:t>Förnyad konkurrensutsättning</w:t>
      </w:r>
    </w:p>
    <w:p w14:paraId="1EAF2CAB" w14:textId="77777777" w:rsidR="00E42D05" w:rsidRDefault="00E42D05" w:rsidP="00E42D05"/>
    <w:p w14:paraId="415157B0" w14:textId="77777777" w:rsidR="00E42D05" w:rsidRDefault="00E42D05" w:rsidP="00E42D05">
      <w:r>
        <w:t>Tilldelningsbeslutet ska mailas ut till samtliga anbudslämnare när upphandlingen är utvärderad.</w:t>
      </w:r>
    </w:p>
    <w:p w14:paraId="689DE449" w14:textId="77777777" w:rsidR="00E42D05" w:rsidRDefault="00E42D05" w:rsidP="00E42D05">
      <w:pPr>
        <w:tabs>
          <w:tab w:val="left" w:pos="5020"/>
        </w:tabs>
      </w:pPr>
      <w:r>
        <w:t>Tilldelningsbeslutet ska skrivas på av ansvarig chef.</w:t>
      </w:r>
    </w:p>
    <w:p w14:paraId="0C4BAD33" w14:textId="77777777" w:rsidR="00E42D05" w:rsidRPr="00CE7D6C" w:rsidRDefault="00E42D05" w:rsidP="00E42D05">
      <w:pPr>
        <w:spacing w:before="100" w:beforeAutospacing="1" w:after="100" w:afterAutospacing="1" w:line="240" w:lineRule="auto"/>
      </w:pPr>
      <w:r w:rsidRPr="00CE7D6C">
        <w:t>En fullständig underrättelse ska:</w:t>
      </w:r>
    </w:p>
    <w:p w14:paraId="4E40277D" w14:textId="77777777" w:rsidR="00E42D05" w:rsidRPr="00CE7D6C" w:rsidRDefault="00E42D05" w:rsidP="00E42D05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E7D6C">
        <w:t>vara skriftlig</w:t>
      </w:r>
    </w:p>
    <w:p w14:paraId="0E37B576" w14:textId="77777777" w:rsidR="00E42D05" w:rsidRPr="00CE7D6C" w:rsidRDefault="00E42D05" w:rsidP="00E42D05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E7D6C">
        <w:t>informera om vald leverantör</w:t>
      </w:r>
    </w:p>
    <w:p w14:paraId="0A393B8C" w14:textId="77777777" w:rsidR="00E42D05" w:rsidRPr="00CE7D6C" w:rsidRDefault="00E42D05" w:rsidP="00E42D05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E7D6C">
        <w:t>ange skälen till beslutet</w:t>
      </w:r>
    </w:p>
    <w:p w14:paraId="50AE2EDE" w14:textId="77777777" w:rsidR="00E42D05" w:rsidRPr="00CE7D6C" w:rsidRDefault="00E42D05" w:rsidP="00E42D05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E7D6C">
        <w:t>informera om den eventuella avtalsspärrens längd (minst 10 dagar).</w:t>
      </w:r>
    </w:p>
    <w:p w14:paraId="4548DFA7" w14:textId="77777777" w:rsidR="00E42D05" w:rsidRDefault="00E42D05" w:rsidP="00E4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6C">
        <w:t>Om underrättelsen är ofullständig kan det leda till att möjligheten till prövning i domstol fortsätter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B8DDD1" w14:textId="77777777" w:rsidR="00E42D05" w:rsidRDefault="00E42D05" w:rsidP="00E42D05">
      <w:r>
        <w:t>Tilldelningsbeslutet ska ligga ute i minst 10 dagar så övriga anbudslämnare eventuellt kan överklaga beslutet.</w:t>
      </w:r>
    </w:p>
    <w:p w14:paraId="2A224DBB" w14:textId="77777777" w:rsidR="00E42D05" w:rsidRDefault="00E42D05" w:rsidP="00E42D05">
      <w:r>
        <w:t xml:space="preserve">Om 10:e dagen är en lördag, söndag eller annan helgdag måste man avvakta även dagen efter och avtal kan skrivas tidigast nästkommande dag den </w:t>
      </w:r>
      <w:proofErr w:type="gramStart"/>
      <w:r>
        <w:t>s. k.</w:t>
      </w:r>
      <w:proofErr w:type="gramEnd"/>
      <w:r>
        <w:t xml:space="preserve"> söndagsregeln gäller. Alltså är sista dagen en söndag avvaktar man måndagen och avtal kan skrivas tidigast på tisdagen.</w:t>
      </w:r>
    </w:p>
    <w:p w14:paraId="010CB842" w14:textId="77777777" w:rsidR="00E42D05" w:rsidRDefault="00E42D05" w:rsidP="00E42D05">
      <w:r>
        <w:t>I exemplet på nästa sida för Tilldelningsbeslutet ska de kursiva orden justeras utifrån respektive upphandling.</w:t>
      </w:r>
    </w:p>
    <w:p w14:paraId="60056DBA" w14:textId="77777777" w:rsidR="00E42D05" w:rsidRDefault="00E42D05">
      <w:pPr>
        <w:rPr>
          <w:b/>
        </w:rPr>
      </w:pPr>
    </w:p>
    <w:p w14:paraId="4B4F69CA" w14:textId="77777777" w:rsidR="00E42D05" w:rsidRDefault="00E42D05">
      <w:pPr>
        <w:rPr>
          <w:b/>
        </w:rPr>
      </w:pPr>
    </w:p>
    <w:p w14:paraId="409A3AEE" w14:textId="77777777" w:rsidR="00E42D05" w:rsidRDefault="00E42D05">
      <w:pPr>
        <w:rPr>
          <w:b/>
        </w:rPr>
      </w:pPr>
    </w:p>
    <w:p w14:paraId="77D3A06A" w14:textId="77777777" w:rsidR="00E42D05" w:rsidRDefault="00E42D05">
      <w:pPr>
        <w:rPr>
          <w:b/>
        </w:rPr>
      </w:pPr>
    </w:p>
    <w:p w14:paraId="0CBDE830" w14:textId="77777777" w:rsidR="00E42D05" w:rsidRDefault="00E42D05">
      <w:pPr>
        <w:rPr>
          <w:b/>
        </w:rPr>
      </w:pPr>
    </w:p>
    <w:p w14:paraId="6C813FA5" w14:textId="77777777" w:rsidR="00E42D05" w:rsidRDefault="00E42D05">
      <w:pPr>
        <w:rPr>
          <w:b/>
        </w:rPr>
      </w:pPr>
    </w:p>
    <w:p w14:paraId="35737E59" w14:textId="77777777" w:rsidR="00E42D05" w:rsidRDefault="00E42D05">
      <w:pPr>
        <w:rPr>
          <w:b/>
        </w:rPr>
      </w:pPr>
    </w:p>
    <w:p w14:paraId="2AC2FB45" w14:textId="77777777" w:rsidR="00E42D05" w:rsidRDefault="00E42D05">
      <w:pPr>
        <w:rPr>
          <w:b/>
        </w:rPr>
      </w:pPr>
    </w:p>
    <w:p w14:paraId="152E3EDD" w14:textId="77777777" w:rsidR="00E42D05" w:rsidRDefault="00E42D05">
      <w:pPr>
        <w:rPr>
          <w:b/>
        </w:rPr>
      </w:pPr>
    </w:p>
    <w:p w14:paraId="2A2E71FD" w14:textId="77777777" w:rsidR="00E42D05" w:rsidRDefault="00E42D05">
      <w:pPr>
        <w:rPr>
          <w:b/>
        </w:rPr>
      </w:pPr>
    </w:p>
    <w:p w14:paraId="52D7B83F" w14:textId="77777777" w:rsidR="00E42D05" w:rsidRDefault="00E42D05">
      <w:pPr>
        <w:rPr>
          <w:b/>
        </w:rPr>
      </w:pPr>
    </w:p>
    <w:p w14:paraId="38C431B6" w14:textId="77777777" w:rsidR="00E42D05" w:rsidRDefault="00E42D05">
      <w:pPr>
        <w:rPr>
          <w:b/>
        </w:rPr>
      </w:pPr>
    </w:p>
    <w:p w14:paraId="59B3F160" w14:textId="77777777" w:rsidR="00E42D05" w:rsidRDefault="00E42D05">
      <w:pPr>
        <w:rPr>
          <w:b/>
        </w:rPr>
      </w:pPr>
    </w:p>
    <w:p w14:paraId="673FDD0B" w14:textId="77777777" w:rsidR="00E42D05" w:rsidRDefault="00E42D05">
      <w:pPr>
        <w:rPr>
          <w:b/>
        </w:rPr>
      </w:pPr>
    </w:p>
    <w:p w14:paraId="180FE1CA" w14:textId="77777777" w:rsidR="00E42D05" w:rsidRDefault="00E42D05">
      <w:pPr>
        <w:rPr>
          <w:b/>
        </w:rPr>
      </w:pPr>
    </w:p>
    <w:p w14:paraId="3455C059" w14:textId="77777777" w:rsidR="009646DE" w:rsidRPr="009646DE" w:rsidRDefault="009646DE">
      <w:pPr>
        <w:rPr>
          <w:b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811"/>
        <w:gridCol w:w="1975"/>
      </w:tblGrid>
      <w:tr w:rsidR="00B63531" w14:paraId="51B77894" w14:textId="77777777" w:rsidTr="009646DE">
        <w:tc>
          <w:tcPr>
            <w:tcW w:w="4286" w:type="dxa"/>
          </w:tcPr>
          <w:p w14:paraId="58C0F87D" w14:textId="77777777" w:rsidR="00B63531" w:rsidRPr="00B63531" w:rsidRDefault="00B6353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31">
              <w:rPr>
                <w:rFonts w:ascii="Times New Roman" w:hAnsi="Times New Roman" w:cs="Times New Roman"/>
                <w:b/>
                <w:sz w:val="24"/>
                <w:szCs w:val="24"/>
              </w:rPr>
              <w:t>HÖGSKOLAN I BORÅS</w:t>
            </w:r>
          </w:p>
        </w:tc>
        <w:tc>
          <w:tcPr>
            <w:tcW w:w="2811" w:type="dxa"/>
          </w:tcPr>
          <w:p w14:paraId="7E09AB4C" w14:textId="77777777" w:rsidR="00B63531" w:rsidRDefault="00D775E8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Tilldelningsbeslut</w:t>
            </w:r>
          </w:p>
          <w:p w14:paraId="53FD8549" w14:textId="77777777" w:rsidR="004419CE" w:rsidRPr="00B63531" w:rsidRDefault="00C3354C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Förnyad konkurrensutsättning</w:t>
            </w:r>
          </w:p>
        </w:tc>
        <w:tc>
          <w:tcPr>
            <w:tcW w:w="1975" w:type="dxa"/>
          </w:tcPr>
          <w:p w14:paraId="3FEF12F8" w14:textId="77777777" w:rsidR="00B63531" w:rsidRDefault="00B63531" w:rsidP="00B63531"/>
        </w:tc>
      </w:tr>
      <w:tr w:rsidR="00B63531" w14:paraId="6D9A93A7" w14:textId="77777777" w:rsidTr="009646DE">
        <w:tc>
          <w:tcPr>
            <w:tcW w:w="4286" w:type="dxa"/>
          </w:tcPr>
          <w:p w14:paraId="0699A05C" w14:textId="77777777" w:rsidR="00B63531" w:rsidRPr="00F85540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Enhet</w:t>
            </w:r>
          </w:p>
        </w:tc>
        <w:tc>
          <w:tcPr>
            <w:tcW w:w="2811" w:type="dxa"/>
          </w:tcPr>
          <w:p w14:paraId="4EA98DB0" w14:textId="77777777" w:rsidR="00B63531" w:rsidRPr="00F85540" w:rsidRDefault="00B63531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AD6F7A" w14:textId="77777777" w:rsidR="00B63531" w:rsidRPr="00F85540" w:rsidRDefault="00B63531" w:rsidP="00B63531">
            <w:pPr>
              <w:rPr>
                <w:i/>
              </w:rPr>
            </w:pPr>
          </w:p>
        </w:tc>
      </w:tr>
      <w:tr w:rsidR="00B63531" w14:paraId="4A2E453E" w14:textId="77777777" w:rsidTr="009646DE">
        <w:tc>
          <w:tcPr>
            <w:tcW w:w="4286" w:type="dxa"/>
          </w:tcPr>
          <w:p w14:paraId="5E1F62EE" w14:textId="77777777" w:rsidR="00B63531" w:rsidRPr="00F85540" w:rsidRDefault="004419CE" w:rsidP="00DD7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Handläggare</w:t>
            </w:r>
          </w:p>
        </w:tc>
        <w:tc>
          <w:tcPr>
            <w:tcW w:w="2811" w:type="dxa"/>
          </w:tcPr>
          <w:p w14:paraId="752328A3" w14:textId="77777777" w:rsidR="00B63531" w:rsidRPr="00F85540" w:rsidRDefault="00820D41" w:rsidP="00684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>2020-</w:t>
            </w:r>
            <w:r w:rsidR="00F85540"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8421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F85540"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>-01</w:t>
            </w:r>
          </w:p>
        </w:tc>
        <w:tc>
          <w:tcPr>
            <w:tcW w:w="1975" w:type="dxa"/>
          </w:tcPr>
          <w:p w14:paraId="60DAEFCC" w14:textId="77777777" w:rsidR="00B63531" w:rsidRPr="00F85540" w:rsidRDefault="00B63531" w:rsidP="00F85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>Dnr</w:t>
            </w:r>
            <w:r w:rsidR="002D62BA"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F85540"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>123-20</w:t>
            </w:r>
            <w:proofErr w:type="gramEnd"/>
          </w:p>
        </w:tc>
      </w:tr>
      <w:tr w:rsidR="00B63531" w14:paraId="181302F4" w14:textId="77777777" w:rsidTr="009646DE">
        <w:tc>
          <w:tcPr>
            <w:tcW w:w="4286" w:type="dxa"/>
          </w:tcPr>
          <w:p w14:paraId="6C233715" w14:textId="77777777" w:rsidR="00B63531" w:rsidRPr="005773F6" w:rsidRDefault="00B63531" w:rsidP="00C82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1" w:type="dxa"/>
          </w:tcPr>
          <w:p w14:paraId="1E051F7C" w14:textId="77777777" w:rsidR="00B63531" w:rsidRDefault="00B63531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959F74" w14:textId="77777777" w:rsidR="00B63531" w:rsidRDefault="00B63531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50E01" w14:textId="77777777" w:rsidR="005F535D" w:rsidRDefault="005F535D" w:rsidP="00B6353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013"/>
        <w:gridCol w:w="6222"/>
      </w:tblGrid>
      <w:tr w:rsidR="00DB40D1" w14:paraId="309A0D2C" w14:textId="77777777" w:rsidTr="00D61B9A">
        <w:tc>
          <w:tcPr>
            <w:tcW w:w="4112" w:type="dxa"/>
            <w:gridSpan w:val="2"/>
          </w:tcPr>
          <w:p w14:paraId="3BD6FB27" w14:textId="77777777" w:rsidR="00B63531" w:rsidRDefault="00B63531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416DE940" w14:textId="77777777" w:rsidR="00B63531" w:rsidRDefault="00B63531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1" w14:paraId="72B57D28" w14:textId="77777777" w:rsidTr="00D61B9A">
        <w:tc>
          <w:tcPr>
            <w:tcW w:w="2371" w:type="dxa"/>
          </w:tcPr>
          <w:p w14:paraId="20F8316B" w14:textId="77777777" w:rsidR="00542732" w:rsidRDefault="00542732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A6F1" w14:textId="77777777" w:rsidR="00D84C48" w:rsidRDefault="00D84C48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59EB" w14:textId="77777777" w:rsidR="00D84C48" w:rsidRDefault="00D84C48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2"/>
          </w:tcPr>
          <w:p w14:paraId="2E9F7BA4" w14:textId="77777777" w:rsidR="00B63531" w:rsidRDefault="00C3354C" w:rsidP="00B635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Förnyad konkurrensutsättning</w:t>
            </w:r>
            <w:r w:rsidR="00C82C4A" w:rsidRPr="00F85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3363" w:rsidRPr="00F8554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F24BF" w:rsidRPr="00F85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Tjänst/Produkt</w:t>
            </w:r>
          </w:p>
          <w:p w14:paraId="37571261" w14:textId="77777777" w:rsidR="004419CE" w:rsidRDefault="004419CE" w:rsidP="00B63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8D7E0" w14:textId="77777777" w:rsidR="004419CE" w:rsidRDefault="004419CE" w:rsidP="00B63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Upphandlande enhet</w:t>
            </w:r>
          </w:p>
          <w:p w14:paraId="2B2E6E8A" w14:textId="77777777" w:rsidR="004419CE" w:rsidRDefault="004419C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CE">
              <w:rPr>
                <w:rFonts w:ascii="Times New Roman" w:hAnsi="Times New Roman" w:cs="Times New Roman"/>
                <w:sz w:val="24"/>
                <w:szCs w:val="24"/>
              </w:rPr>
              <w:t xml:space="preserve">Högskolan i Borås, </w:t>
            </w:r>
            <w:proofErr w:type="gramStart"/>
            <w:r w:rsidRPr="004419CE">
              <w:rPr>
                <w:rFonts w:ascii="Times New Roman" w:hAnsi="Times New Roman" w:cs="Times New Roman"/>
                <w:sz w:val="24"/>
                <w:szCs w:val="24"/>
              </w:rPr>
              <w:t>202100-3138</w:t>
            </w:r>
            <w:proofErr w:type="gramEnd"/>
          </w:p>
          <w:p w14:paraId="2F536685" w14:textId="77777777" w:rsidR="004419CE" w:rsidRDefault="004419C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D39C" w14:textId="77777777" w:rsidR="004419CE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9CE">
              <w:rPr>
                <w:rFonts w:ascii="Times New Roman" w:hAnsi="Times New Roman" w:cs="Times New Roman"/>
                <w:b/>
                <w:sz w:val="24"/>
                <w:szCs w:val="24"/>
              </w:rPr>
              <w:t>Bakgrund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41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Beskrivning av </w:t>
            </w:r>
            <w:r w:rsidR="008517CE">
              <w:rPr>
                <w:rFonts w:ascii="Times New Roman" w:hAnsi="Times New Roman" w:cs="Times New Roman"/>
                <w:i/>
                <w:sz w:val="24"/>
                <w:szCs w:val="24"/>
              </w:rPr>
              <w:t>Produkten</w:t>
            </w:r>
            <w:r w:rsidRPr="004419C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517CE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419CE">
              <w:rPr>
                <w:rFonts w:ascii="Times New Roman" w:hAnsi="Times New Roman" w:cs="Times New Roman"/>
                <w:i/>
                <w:sz w:val="24"/>
                <w:szCs w:val="24"/>
              </w:rPr>
              <w:t>jänsten</w:t>
            </w:r>
          </w:p>
          <w:p w14:paraId="2812D29A" w14:textId="77777777" w:rsidR="004419CE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2629FF" w14:textId="77777777" w:rsidR="004419CE" w:rsidRPr="004419CE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9CE">
              <w:rPr>
                <w:rFonts w:ascii="Times New Roman" w:hAnsi="Times New Roman" w:cs="Times New Roman"/>
                <w:b/>
                <w:sz w:val="24"/>
                <w:szCs w:val="24"/>
              </w:rPr>
              <w:t>Avtalstid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419CE">
              <w:rPr>
                <w:rFonts w:ascii="Times New Roman" w:hAnsi="Times New Roman" w:cs="Times New Roman"/>
                <w:i/>
                <w:sz w:val="24"/>
                <w:szCs w:val="24"/>
              </w:rPr>
              <w:t>2020-11-01</w:t>
            </w:r>
            <w:r w:rsidR="000E3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- 2022-10-31 med möjlighet till förlängning 1+1 år.</w:t>
            </w:r>
          </w:p>
          <w:p w14:paraId="5426037D" w14:textId="77777777" w:rsidR="004419CE" w:rsidRPr="004419CE" w:rsidRDefault="004419C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A2F5" w14:textId="77777777" w:rsidR="007D18E4" w:rsidRDefault="00EE60C5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540">
              <w:rPr>
                <w:rFonts w:ascii="Times New Roman" w:hAnsi="Times New Roman" w:cs="Times New Roman"/>
                <w:b/>
                <w:sz w:val="24"/>
                <w:szCs w:val="24"/>
              </w:rPr>
              <w:t>Avtalsvärde</w:t>
            </w:r>
            <w:proofErr w:type="spellEnd"/>
            <w:r w:rsidRPr="00F855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CE">
              <w:rPr>
                <w:rFonts w:ascii="Times New Roman" w:hAnsi="Times New Roman" w:cs="Times New Roman"/>
                <w:sz w:val="24"/>
                <w:szCs w:val="24"/>
              </w:rPr>
              <w:t xml:space="preserve">Värdet beräknas till ca </w:t>
            </w:r>
            <w:r w:rsidR="004419CE">
              <w:rPr>
                <w:rFonts w:ascii="Times New Roman" w:hAnsi="Times New Roman" w:cs="Times New Roman"/>
                <w:i/>
                <w:sz w:val="24"/>
                <w:szCs w:val="24"/>
              </w:rPr>
              <w:t>300</w:t>
            </w:r>
            <w:r w:rsidR="00F85540"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000</w:t>
            </w:r>
            <w:r w:rsidRPr="00F85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SEK</w:t>
            </w:r>
            <w:r w:rsidR="00441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för hela ramavtalets tid.</w:t>
            </w:r>
          </w:p>
          <w:p w14:paraId="035874F6" w14:textId="77777777" w:rsidR="00EE60C5" w:rsidRDefault="00EE60C5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C0AE" w14:textId="77777777" w:rsidR="00DB40D1" w:rsidRPr="005773F6" w:rsidRDefault="00DB40D1" w:rsidP="00B635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0D1">
              <w:rPr>
                <w:rFonts w:ascii="Times New Roman" w:hAnsi="Times New Roman" w:cs="Times New Roman"/>
                <w:b/>
                <w:sz w:val="24"/>
                <w:szCs w:val="24"/>
              </w:rPr>
              <w:t>Referensgrupp</w:t>
            </w:r>
          </w:p>
          <w:p w14:paraId="536BBFB5" w14:textId="77777777" w:rsidR="0009559B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Referensperson 1 namn</w:t>
            </w:r>
          </w:p>
          <w:p w14:paraId="67A65D31" w14:textId="77777777" w:rsidR="004419CE" w:rsidRDefault="004419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Referensperson 2 namn</w:t>
            </w:r>
          </w:p>
          <w:p w14:paraId="745203DA" w14:textId="77777777" w:rsidR="008517CE" w:rsidRDefault="008517CE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6AC759" w14:textId="77777777" w:rsidR="009C5BD1" w:rsidRDefault="009C5B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Beskrivning av hur Direktupphandlingen har tillkännagivits: </w:t>
            </w:r>
          </w:p>
          <w:p w14:paraId="606E4C44" w14:textId="77777777" w:rsidR="009C5BD1" w:rsidRDefault="009C5B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0A99E" w14:textId="77777777" w:rsidR="0009559B" w:rsidRDefault="008517CE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CE">
              <w:rPr>
                <w:rFonts w:ascii="Times New Roman" w:hAnsi="Times New Roman" w:cs="Times New Roman"/>
                <w:b/>
                <w:sz w:val="24"/>
                <w:szCs w:val="24"/>
              </w:rPr>
              <w:t>Vilka leverantörer tillfrågades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727CEDE" w14:textId="77777777" w:rsidR="009C5BD1" w:rsidRDefault="009C5B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7E489" w14:textId="77777777" w:rsidR="009C5BD1" w:rsidRDefault="009C5B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03A2" w14:textId="77777777" w:rsidR="00DB40D1" w:rsidRDefault="00DB40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1">
              <w:rPr>
                <w:rFonts w:ascii="Times New Roman" w:hAnsi="Times New Roman" w:cs="Times New Roman"/>
                <w:b/>
                <w:sz w:val="24"/>
                <w:szCs w:val="24"/>
              </w:rPr>
              <w:t>Anbud</w:t>
            </w:r>
          </w:p>
          <w:p w14:paraId="2363299B" w14:textId="77777777" w:rsidR="000A2E6C" w:rsidRDefault="000A2E6C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Inkomna anbud:</w:t>
            </w:r>
          </w:p>
          <w:tbl>
            <w:tblPr>
              <w:tblStyle w:val="Tabellrutnt"/>
              <w:tblW w:w="7710" w:type="dxa"/>
              <w:tblLook w:val="04A0" w:firstRow="1" w:lastRow="0" w:firstColumn="1" w:lastColumn="0" w:noHBand="0" w:noVBand="1"/>
            </w:tblPr>
            <w:tblGrid>
              <w:gridCol w:w="924"/>
              <w:gridCol w:w="3121"/>
              <w:gridCol w:w="2111"/>
              <w:gridCol w:w="1554"/>
            </w:tblGrid>
            <w:tr w:rsidR="00494A90" w:rsidRPr="0078656A" w14:paraId="1D515D76" w14:textId="77777777" w:rsidTr="00795E65">
              <w:tc>
                <w:tcPr>
                  <w:tcW w:w="924" w:type="dxa"/>
                </w:tcPr>
                <w:p w14:paraId="2E3FEB4A" w14:textId="77777777" w:rsidR="00494A90" w:rsidRPr="0078656A" w:rsidRDefault="00494A90" w:rsidP="00B635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65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Anbud</w:t>
                  </w:r>
                </w:p>
              </w:tc>
              <w:tc>
                <w:tcPr>
                  <w:tcW w:w="3121" w:type="dxa"/>
                </w:tcPr>
                <w:p w14:paraId="65323066" w14:textId="77777777" w:rsidR="00494A90" w:rsidRPr="0078656A" w:rsidRDefault="00494A90" w:rsidP="00B635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65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Företag</w:t>
                  </w:r>
                </w:p>
              </w:tc>
              <w:tc>
                <w:tcPr>
                  <w:tcW w:w="2111" w:type="dxa"/>
                </w:tcPr>
                <w:p w14:paraId="5177B3F0" w14:textId="77777777" w:rsidR="00494A90" w:rsidRPr="0078656A" w:rsidRDefault="00494A90" w:rsidP="00B635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65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Ort</w:t>
                  </w:r>
                </w:p>
              </w:tc>
              <w:tc>
                <w:tcPr>
                  <w:tcW w:w="1554" w:type="dxa"/>
                </w:tcPr>
                <w:p w14:paraId="783ED3D4" w14:textId="77777777" w:rsidR="00494A90" w:rsidRPr="0078656A" w:rsidRDefault="00494A90" w:rsidP="00B635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65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Org.nr.</w:t>
                  </w:r>
                </w:p>
              </w:tc>
            </w:tr>
            <w:tr w:rsidR="00494A90" w:rsidRPr="005773F6" w14:paraId="69D956E3" w14:textId="77777777" w:rsidTr="00795E65">
              <w:tc>
                <w:tcPr>
                  <w:tcW w:w="924" w:type="dxa"/>
                </w:tcPr>
                <w:p w14:paraId="557B2BA4" w14:textId="77777777" w:rsidR="006672C5" w:rsidRPr="005773F6" w:rsidRDefault="006672C5" w:rsidP="00C82EB1">
                  <w:pP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1" w:type="dxa"/>
                </w:tcPr>
                <w:p w14:paraId="7146201F" w14:textId="77777777" w:rsidR="00494A90" w:rsidRPr="005773F6" w:rsidRDefault="00820D41" w:rsidP="00F8554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Leverantör A</w:t>
                  </w:r>
                </w:p>
              </w:tc>
              <w:tc>
                <w:tcPr>
                  <w:tcW w:w="2111" w:type="dxa"/>
                </w:tcPr>
                <w:p w14:paraId="2A4B3488" w14:textId="77777777" w:rsidR="00494A90" w:rsidRPr="005773F6" w:rsidRDefault="00F85540" w:rsidP="00B6353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Borås</w:t>
                  </w:r>
                </w:p>
              </w:tc>
              <w:tc>
                <w:tcPr>
                  <w:tcW w:w="1554" w:type="dxa"/>
                </w:tcPr>
                <w:p w14:paraId="222B1535" w14:textId="77777777" w:rsidR="00494A90" w:rsidRPr="005773F6" w:rsidRDefault="00F85540" w:rsidP="00C82EB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1234567-00</w:t>
                  </w:r>
                  <w:proofErr w:type="gramEnd"/>
                </w:p>
              </w:tc>
            </w:tr>
            <w:tr w:rsidR="00820D41" w:rsidRPr="005773F6" w14:paraId="0E4AB0B4" w14:textId="77777777" w:rsidTr="0077793D">
              <w:tc>
                <w:tcPr>
                  <w:tcW w:w="924" w:type="dxa"/>
                </w:tcPr>
                <w:p w14:paraId="51E72AFD" w14:textId="77777777" w:rsidR="00820D41" w:rsidRPr="005773F6" w:rsidRDefault="00820D41" w:rsidP="00820D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1" w:type="dxa"/>
                </w:tcPr>
                <w:p w14:paraId="2C6914A9" w14:textId="77777777" w:rsidR="00820D41" w:rsidRPr="005773F6" w:rsidRDefault="00820D41" w:rsidP="00F8554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Leverantör B</w:t>
                  </w:r>
                </w:p>
              </w:tc>
              <w:tc>
                <w:tcPr>
                  <w:tcW w:w="2111" w:type="dxa"/>
                </w:tcPr>
                <w:p w14:paraId="564A6EAF" w14:textId="77777777" w:rsidR="00820D41" w:rsidRPr="005773F6" w:rsidRDefault="00F85540" w:rsidP="00820D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Borås</w:t>
                  </w:r>
                </w:p>
              </w:tc>
              <w:tc>
                <w:tcPr>
                  <w:tcW w:w="1554" w:type="dxa"/>
                </w:tcPr>
                <w:p w14:paraId="008520DF" w14:textId="77777777" w:rsidR="00820D41" w:rsidRPr="005773F6" w:rsidRDefault="00F85540" w:rsidP="00F8554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2345678-00</w:t>
                  </w:r>
                  <w:proofErr w:type="gramEnd"/>
                </w:p>
              </w:tc>
            </w:tr>
          </w:tbl>
          <w:p w14:paraId="6269AAE1" w14:textId="77777777" w:rsidR="00EB1F96" w:rsidRPr="005773F6" w:rsidRDefault="00EB1F96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D55A4" w14:textId="77777777" w:rsidR="00DB40D1" w:rsidRPr="0078656A" w:rsidRDefault="00DB40D1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b/>
                <w:sz w:val="24"/>
                <w:szCs w:val="24"/>
              </w:rPr>
              <w:t>Utvärdering</w:t>
            </w:r>
          </w:p>
          <w:p w14:paraId="025B32EC" w14:textId="77777777" w:rsidR="00494A90" w:rsidRPr="0078656A" w:rsidRDefault="00494A90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Utvärdering av inkomna anbud har skett enligt följande:</w:t>
            </w:r>
          </w:p>
          <w:p w14:paraId="7FBD4001" w14:textId="77777777" w:rsidR="00494A90" w:rsidRPr="0078656A" w:rsidRDefault="00494A90" w:rsidP="00494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i/>
                <w:sz w:val="24"/>
                <w:szCs w:val="24"/>
              </w:rPr>
              <w:t>Kvalificering:</w:t>
            </w:r>
          </w:p>
          <w:p w14:paraId="1A4D5004" w14:textId="77777777" w:rsidR="00494A90" w:rsidRPr="0078656A" w:rsidRDefault="00494A90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Kontroll att anbudsgivaren som företag uppfyller de i underlaget ställda kraven.</w:t>
            </w:r>
          </w:p>
          <w:p w14:paraId="2303785B" w14:textId="77777777" w:rsidR="00494A90" w:rsidRPr="0078656A" w:rsidRDefault="00494A90" w:rsidP="00494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i/>
                <w:sz w:val="24"/>
                <w:szCs w:val="24"/>
              </w:rPr>
              <w:t>Skall-krav:</w:t>
            </w:r>
          </w:p>
          <w:p w14:paraId="572CF8CC" w14:textId="77777777" w:rsidR="00494A90" w:rsidRDefault="00494A90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6A">
              <w:rPr>
                <w:rFonts w:ascii="Times New Roman" w:hAnsi="Times New Roman" w:cs="Times New Roman"/>
                <w:sz w:val="24"/>
                <w:szCs w:val="24"/>
              </w:rPr>
              <w:t>Kontroll att de kvalificerade anbudsgivarnas anbud uppfyller de i underlaget ställda skall-kraven.</w:t>
            </w:r>
          </w:p>
          <w:p w14:paraId="73519DB9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A677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D834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2CD7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607F4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D8EF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E12A1" w14:textId="77777777" w:rsidR="009C5BD1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811B" w14:textId="77777777" w:rsidR="009C5BD1" w:rsidRPr="0078656A" w:rsidRDefault="009C5BD1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EC1C0" w14:textId="77777777" w:rsidR="00494A90" w:rsidRDefault="00494A90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>Utvärdering:</w:t>
            </w:r>
          </w:p>
          <w:p w14:paraId="763BAD87" w14:textId="77777777" w:rsidR="005773F6" w:rsidRPr="00F85540" w:rsidRDefault="005773F6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F885" w14:textId="77777777" w:rsidR="00494A90" w:rsidRPr="005773F6" w:rsidRDefault="00494A90" w:rsidP="00494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 xml:space="preserve">Utvärderingsmodellen som används är </w:t>
            </w:r>
            <w:r w:rsidR="009E608B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Bästa förhållande mellan pris och kvalitet</w:t>
            </w:r>
            <w:r w:rsidR="00F85540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eller </w:t>
            </w:r>
            <w:r w:rsidR="00820D41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Lägsta pris</w:t>
            </w:r>
          </w:p>
          <w:p w14:paraId="5756F67C" w14:textId="77777777" w:rsidR="00795E65" w:rsidRPr="00F85540" w:rsidRDefault="00795E65" w:rsidP="0049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C9AA" w14:textId="77777777" w:rsidR="00494A90" w:rsidRPr="00F85540" w:rsidRDefault="00494A90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>Kvalificering:</w:t>
            </w:r>
          </w:p>
          <w:p w14:paraId="705757B2" w14:textId="77777777" w:rsidR="0065691A" w:rsidRPr="00F85540" w:rsidRDefault="0065691A" w:rsidP="006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Anbudsgivare </w:t>
            </w:r>
            <w:r w:rsidR="00EE60C5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hade inte visat att de uppfyllde kvalificeringskraven</w:t>
            </w: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CC38CE" w14:textId="77777777" w:rsidR="00494A90" w:rsidRDefault="00494A90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1B76" w14:textId="77777777" w:rsidR="008517CE" w:rsidRPr="00F85540" w:rsidRDefault="008517C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7BE5" w14:textId="77777777" w:rsidR="00494A90" w:rsidRPr="0078656A" w:rsidRDefault="00494A90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540">
              <w:rPr>
                <w:rFonts w:ascii="Times New Roman" w:hAnsi="Times New Roman" w:cs="Times New Roman"/>
                <w:sz w:val="24"/>
                <w:szCs w:val="24"/>
              </w:rPr>
              <w:t>Skall-krav</w:t>
            </w:r>
            <w:r w:rsidRPr="0078656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0EBEE1D" w14:textId="77777777" w:rsidR="00494A90" w:rsidRDefault="00EE60C5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Anbudsgivare 2</w:t>
            </w:r>
            <w:r w:rsidR="0009559B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uppfyller samtliga </w:t>
            </w: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ställda skall-krav</w:t>
            </w:r>
            <w:r w:rsidR="00795E65"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61A93EB" w14:textId="77777777" w:rsidR="00174224" w:rsidRDefault="00174224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A97FDB" w14:textId="77777777" w:rsidR="00174224" w:rsidRPr="00174224" w:rsidRDefault="00174224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4">
              <w:rPr>
                <w:rFonts w:ascii="Times New Roman" w:hAnsi="Times New Roman" w:cs="Times New Roman"/>
                <w:sz w:val="24"/>
                <w:szCs w:val="24"/>
              </w:rPr>
              <w:t>Utvärdering:</w:t>
            </w:r>
          </w:p>
          <w:p w14:paraId="659AB419" w14:textId="77777777" w:rsidR="00174224" w:rsidRPr="005773F6" w:rsidRDefault="00174224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 bifogad fil eller skriv här</w:t>
            </w:r>
          </w:p>
          <w:p w14:paraId="7AFBFE1E" w14:textId="77777777" w:rsidR="00EB1F96" w:rsidRDefault="00EB1F96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B957" w14:textId="77777777" w:rsidR="004419CE" w:rsidRPr="00A92BBB" w:rsidRDefault="004419C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FC93" w14:textId="77777777" w:rsidR="008D43E2" w:rsidRPr="00EB1F96" w:rsidRDefault="008D43E2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96">
              <w:rPr>
                <w:rFonts w:ascii="Times New Roman" w:hAnsi="Times New Roman" w:cs="Times New Roman"/>
                <w:b/>
                <w:sz w:val="24"/>
                <w:szCs w:val="24"/>
              </w:rPr>
              <w:t>Tilldelning</w:t>
            </w:r>
          </w:p>
          <w:p w14:paraId="56004F32" w14:textId="77777777" w:rsidR="00DB40D1" w:rsidRPr="00EB1F96" w:rsidRDefault="00EB1F96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96">
              <w:rPr>
                <w:rFonts w:ascii="Times New Roman" w:hAnsi="Times New Roman" w:cs="Times New Roman"/>
                <w:sz w:val="24"/>
                <w:szCs w:val="24"/>
              </w:rPr>
              <w:t>Följande leverantör tilldelas kontrakt</w:t>
            </w:r>
            <w:r w:rsidR="00CA4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EB090E" w14:textId="77777777" w:rsidR="00EB1F96" w:rsidRDefault="00EB1F96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lrutnt"/>
              <w:tblW w:w="8009" w:type="dxa"/>
              <w:tblLook w:val="04A0" w:firstRow="1" w:lastRow="0" w:firstColumn="1" w:lastColumn="0" w:noHBand="0" w:noVBand="1"/>
            </w:tblPr>
            <w:tblGrid>
              <w:gridCol w:w="3478"/>
              <w:gridCol w:w="1659"/>
              <w:gridCol w:w="2872"/>
            </w:tblGrid>
            <w:tr w:rsidR="00EB1F96" w14:paraId="61EFD1EB" w14:textId="77777777" w:rsidTr="00DF2880">
              <w:tc>
                <w:tcPr>
                  <w:tcW w:w="3478" w:type="dxa"/>
                </w:tcPr>
                <w:p w14:paraId="27C73A66" w14:textId="77777777" w:rsidR="00EB1F96" w:rsidRDefault="00EB1F96" w:rsidP="00DF28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Företag</w:t>
                  </w:r>
                </w:p>
              </w:tc>
              <w:tc>
                <w:tcPr>
                  <w:tcW w:w="1659" w:type="dxa"/>
                </w:tcPr>
                <w:p w14:paraId="21182C81" w14:textId="77777777" w:rsidR="00EB1F96" w:rsidRDefault="00EB1F96" w:rsidP="00DF28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Ort</w:t>
                  </w:r>
                </w:p>
              </w:tc>
              <w:tc>
                <w:tcPr>
                  <w:tcW w:w="2872" w:type="dxa"/>
                </w:tcPr>
                <w:p w14:paraId="37701559" w14:textId="77777777" w:rsidR="00EB1F96" w:rsidRDefault="00EB1F96" w:rsidP="00DF28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Org.nr.</w:t>
                  </w:r>
                </w:p>
              </w:tc>
            </w:tr>
            <w:tr w:rsidR="00820D41" w14:paraId="300F3150" w14:textId="77777777" w:rsidTr="00DF2880">
              <w:tc>
                <w:tcPr>
                  <w:tcW w:w="3478" w:type="dxa"/>
                </w:tcPr>
                <w:p w14:paraId="4855155D" w14:textId="77777777" w:rsidR="00820D41" w:rsidRPr="005773F6" w:rsidRDefault="00820D41" w:rsidP="00F8554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Leverantör </w:t>
                  </w:r>
                  <w:r w:rsidR="00F85540"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659" w:type="dxa"/>
                </w:tcPr>
                <w:p w14:paraId="03216755" w14:textId="77777777" w:rsidR="00820D41" w:rsidRPr="005773F6" w:rsidRDefault="00F85540" w:rsidP="00820D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Borås</w:t>
                  </w:r>
                </w:p>
              </w:tc>
              <w:tc>
                <w:tcPr>
                  <w:tcW w:w="2872" w:type="dxa"/>
                </w:tcPr>
                <w:p w14:paraId="3385D37D" w14:textId="77777777" w:rsidR="00820D41" w:rsidRPr="005773F6" w:rsidRDefault="00F85540" w:rsidP="00820D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5773F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2345678-00</w:t>
                  </w:r>
                  <w:proofErr w:type="gramEnd"/>
                </w:p>
              </w:tc>
            </w:tr>
          </w:tbl>
          <w:p w14:paraId="51E39ECE" w14:textId="77777777" w:rsidR="000269BB" w:rsidRDefault="000269BB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02F63" w14:textId="77777777" w:rsidR="00174224" w:rsidRDefault="00174224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6A7AE" w14:textId="77777777" w:rsidR="00174224" w:rsidRDefault="00174224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9953" w14:textId="77777777" w:rsidR="00174224" w:rsidRDefault="00174224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5DA32" w14:textId="77777777" w:rsidR="00174224" w:rsidRDefault="00174224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09039" w14:textId="77777777" w:rsidR="00DB40D1" w:rsidRDefault="00ED1239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Avtalstecknande</w:t>
            </w:r>
          </w:p>
          <w:p w14:paraId="29B9AF4E" w14:textId="77777777" w:rsidR="00A8375F" w:rsidRDefault="00A8375F" w:rsidP="00A8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upphandlingen inte blivit föremål för överprövning efter de 10 dagar då avtalsspärr </w:t>
            </w:r>
            <w:r w:rsidR="00C3354C">
              <w:rPr>
                <w:rFonts w:ascii="Times New Roman" w:hAnsi="Times New Roman" w:cs="Times New Roman"/>
                <w:sz w:val="24"/>
                <w:szCs w:val="24"/>
              </w:rPr>
              <w:t>löpt 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tecknas avtal med </w:t>
            </w:r>
            <w:r w:rsidR="00820D41" w:rsidRPr="00B7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Leverantör </w:t>
            </w:r>
            <w:r w:rsidR="00B73ACF" w:rsidRPr="00B73AC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  <w:p w14:paraId="5386F995" w14:textId="77777777" w:rsidR="00320C1E" w:rsidRDefault="00320C1E" w:rsidP="00B6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1B672" w14:textId="77777777" w:rsidR="00320C1E" w:rsidRDefault="00320C1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Högskolan i Borås</w:t>
            </w:r>
          </w:p>
          <w:p w14:paraId="34613424" w14:textId="77777777" w:rsidR="00320C1E" w:rsidRDefault="00F85540" w:rsidP="00B63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2020-</w:t>
            </w:r>
            <w:r w:rsidR="00731036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5773F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3103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  <w:p w14:paraId="101A2551" w14:textId="77777777" w:rsidR="00320C1E" w:rsidRPr="00F85540" w:rsidRDefault="006E7D2B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Ansvarig chef</w:t>
            </w:r>
            <w:r w:rsidR="00F85540" w:rsidRPr="00F85540">
              <w:rPr>
                <w:rFonts w:ascii="Times New Roman" w:hAnsi="Times New Roman" w:cs="Times New Roman"/>
                <w:sz w:val="24"/>
                <w:szCs w:val="24"/>
              </w:rPr>
              <w:t xml:space="preserve"> eller annan</w:t>
            </w:r>
            <w:r w:rsidR="00F85540">
              <w:rPr>
                <w:rFonts w:ascii="Times New Roman" w:hAnsi="Times New Roman" w:cs="Times New Roman"/>
                <w:sz w:val="24"/>
                <w:szCs w:val="24"/>
              </w:rPr>
              <w:t xml:space="preserve"> skriver under</w:t>
            </w:r>
          </w:p>
          <w:p w14:paraId="56165EE7" w14:textId="77777777" w:rsidR="00320C1E" w:rsidRDefault="00320C1E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B2E3" w14:textId="77777777" w:rsidR="003D7D23" w:rsidRDefault="003D7D23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0"/>
              <w:gridCol w:w="4906"/>
            </w:tblGrid>
            <w:tr w:rsidR="00DB40D1" w14:paraId="6AB53991" w14:textId="77777777" w:rsidTr="00DB40D1">
              <w:tc>
                <w:tcPr>
                  <w:tcW w:w="1430" w:type="dxa"/>
                </w:tcPr>
                <w:p w14:paraId="473288AE" w14:textId="77777777" w:rsidR="00DB40D1" w:rsidRDefault="00DB40D1" w:rsidP="00F71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6" w:type="dxa"/>
                </w:tcPr>
                <w:p w14:paraId="78B2495C" w14:textId="77777777" w:rsidR="00B63531" w:rsidRDefault="00B63531" w:rsidP="00B635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608B" w14:paraId="1CCD8F88" w14:textId="77777777" w:rsidTr="00DB40D1">
              <w:tc>
                <w:tcPr>
                  <w:tcW w:w="1430" w:type="dxa"/>
                </w:tcPr>
                <w:p w14:paraId="456E664A" w14:textId="77777777" w:rsidR="009E608B" w:rsidRDefault="009E608B" w:rsidP="00F71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6" w:type="dxa"/>
                </w:tcPr>
                <w:p w14:paraId="3756ECF7" w14:textId="77777777" w:rsidR="009E608B" w:rsidRDefault="009E608B" w:rsidP="00B635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08190B" w14:textId="77777777" w:rsidR="00B63531" w:rsidRPr="00B63531" w:rsidRDefault="00B63531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B5" w14:paraId="12351373" w14:textId="77777777" w:rsidTr="00D61B9A">
        <w:tc>
          <w:tcPr>
            <w:tcW w:w="2371" w:type="dxa"/>
          </w:tcPr>
          <w:p w14:paraId="378F5048" w14:textId="77777777" w:rsidR="005B7CB5" w:rsidRDefault="005B7CB5" w:rsidP="00B6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2"/>
          </w:tcPr>
          <w:p w14:paraId="1007B19A" w14:textId="77777777" w:rsidR="005B7CB5" w:rsidRDefault="005B7CB5" w:rsidP="00B63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37E697" w14:textId="77777777" w:rsidR="00B31D40" w:rsidRPr="00B63531" w:rsidRDefault="00B31D40" w:rsidP="00D61B9A">
      <w:pPr>
        <w:rPr>
          <w:rFonts w:ascii="Times New Roman" w:hAnsi="Times New Roman" w:cs="Times New Roman"/>
          <w:sz w:val="24"/>
          <w:szCs w:val="24"/>
        </w:rPr>
      </w:pPr>
    </w:p>
    <w:sectPr w:rsidR="00B31D40" w:rsidRPr="00B63531" w:rsidSect="00B31D40"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1C45" w14:textId="77777777" w:rsidR="00222D77" w:rsidRDefault="00222D77" w:rsidP="00B31D40">
      <w:pPr>
        <w:spacing w:after="0" w:line="240" w:lineRule="auto"/>
      </w:pPr>
      <w:r>
        <w:separator/>
      </w:r>
    </w:p>
  </w:endnote>
  <w:endnote w:type="continuationSeparator" w:id="0">
    <w:p w14:paraId="04715C15" w14:textId="77777777" w:rsidR="00222D77" w:rsidRDefault="00222D77" w:rsidP="00B3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26D17" w14:textId="77777777" w:rsidR="00222D77" w:rsidRDefault="00222D77" w:rsidP="00B31D40">
      <w:pPr>
        <w:spacing w:after="0" w:line="240" w:lineRule="auto"/>
      </w:pPr>
      <w:r>
        <w:separator/>
      </w:r>
    </w:p>
  </w:footnote>
  <w:footnote w:type="continuationSeparator" w:id="0">
    <w:p w14:paraId="64175C91" w14:textId="77777777" w:rsidR="00222D77" w:rsidRDefault="00222D77" w:rsidP="00B3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AC7"/>
    <w:multiLevelType w:val="multilevel"/>
    <w:tmpl w:val="DDF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22BD"/>
    <w:multiLevelType w:val="hybridMultilevel"/>
    <w:tmpl w:val="B10CC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3A7C"/>
    <w:multiLevelType w:val="hybridMultilevel"/>
    <w:tmpl w:val="FAF8C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1097"/>
    <w:multiLevelType w:val="hybridMultilevel"/>
    <w:tmpl w:val="B72A46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DA"/>
    <w:rsid w:val="00026279"/>
    <w:rsid w:val="000269BB"/>
    <w:rsid w:val="0009559B"/>
    <w:rsid w:val="000977E8"/>
    <w:rsid w:val="000A0014"/>
    <w:rsid w:val="000A2E6C"/>
    <w:rsid w:val="000A3AFD"/>
    <w:rsid w:val="000C72A9"/>
    <w:rsid w:val="000C7A7C"/>
    <w:rsid w:val="000E32AD"/>
    <w:rsid w:val="000F24BF"/>
    <w:rsid w:val="00147CF0"/>
    <w:rsid w:val="001549F5"/>
    <w:rsid w:val="001634DC"/>
    <w:rsid w:val="00167C6A"/>
    <w:rsid w:val="00174224"/>
    <w:rsid w:val="00191CC0"/>
    <w:rsid w:val="00194596"/>
    <w:rsid w:val="001C365B"/>
    <w:rsid w:val="001C67E0"/>
    <w:rsid w:val="001F1F2B"/>
    <w:rsid w:val="00211B8E"/>
    <w:rsid w:val="00222D77"/>
    <w:rsid w:val="002250B0"/>
    <w:rsid w:val="00290F75"/>
    <w:rsid w:val="002D62BA"/>
    <w:rsid w:val="002F3363"/>
    <w:rsid w:val="002F77E4"/>
    <w:rsid w:val="00320C1E"/>
    <w:rsid w:val="00340E2F"/>
    <w:rsid w:val="00343404"/>
    <w:rsid w:val="00396F16"/>
    <w:rsid w:val="003B07E5"/>
    <w:rsid w:val="003B72C9"/>
    <w:rsid w:val="003C7AB5"/>
    <w:rsid w:val="003D3434"/>
    <w:rsid w:val="003D5BC3"/>
    <w:rsid w:val="003D7D23"/>
    <w:rsid w:val="003E5BC9"/>
    <w:rsid w:val="004145D6"/>
    <w:rsid w:val="00417AD1"/>
    <w:rsid w:val="004419CE"/>
    <w:rsid w:val="00453DAF"/>
    <w:rsid w:val="00470281"/>
    <w:rsid w:val="00477721"/>
    <w:rsid w:val="00494A90"/>
    <w:rsid w:val="00496E65"/>
    <w:rsid w:val="00514679"/>
    <w:rsid w:val="005211DF"/>
    <w:rsid w:val="00534848"/>
    <w:rsid w:val="00541E2E"/>
    <w:rsid w:val="00542732"/>
    <w:rsid w:val="0054489E"/>
    <w:rsid w:val="0057496C"/>
    <w:rsid w:val="005773F6"/>
    <w:rsid w:val="005A1F04"/>
    <w:rsid w:val="005A2231"/>
    <w:rsid w:val="005B7CB5"/>
    <w:rsid w:val="005C6B5B"/>
    <w:rsid w:val="005D6244"/>
    <w:rsid w:val="005E29D9"/>
    <w:rsid w:val="005E2A88"/>
    <w:rsid w:val="005F535D"/>
    <w:rsid w:val="005F7EB8"/>
    <w:rsid w:val="006047B1"/>
    <w:rsid w:val="00610A5E"/>
    <w:rsid w:val="0062798C"/>
    <w:rsid w:val="006279BF"/>
    <w:rsid w:val="00630811"/>
    <w:rsid w:val="0063774F"/>
    <w:rsid w:val="006440BF"/>
    <w:rsid w:val="0065691A"/>
    <w:rsid w:val="006672C5"/>
    <w:rsid w:val="00684212"/>
    <w:rsid w:val="006E7D2B"/>
    <w:rsid w:val="007172EB"/>
    <w:rsid w:val="00731036"/>
    <w:rsid w:val="00747DF1"/>
    <w:rsid w:val="0077206F"/>
    <w:rsid w:val="00774357"/>
    <w:rsid w:val="0078656A"/>
    <w:rsid w:val="007931DE"/>
    <w:rsid w:val="00795E65"/>
    <w:rsid w:val="0079754C"/>
    <w:rsid w:val="007B1330"/>
    <w:rsid w:val="007D18E4"/>
    <w:rsid w:val="008117D4"/>
    <w:rsid w:val="00820D41"/>
    <w:rsid w:val="00846BA7"/>
    <w:rsid w:val="008517CE"/>
    <w:rsid w:val="008678BB"/>
    <w:rsid w:val="00887F80"/>
    <w:rsid w:val="008B3B9D"/>
    <w:rsid w:val="008B5235"/>
    <w:rsid w:val="008D1A9D"/>
    <w:rsid w:val="008D43E2"/>
    <w:rsid w:val="00925AB7"/>
    <w:rsid w:val="0093145E"/>
    <w:rsid w:val="009419DE"/>
    <w:rsid w:val="009646DE"/>
    <w:rsid w:val="009649AF"/>
    <w:rsid w:val="00975A57"/>
    <w:rsid w:val="00987B39"/>
    <w:rsid w:val="009C5BD1"/>
    <w:rsid w:val="009E4ECE"/>
    <w:rsid w:val="009E52AA"/>
    <w:rsid w:val="009E608B"/>
    <w:rsid w:val="00A12486"/>
    <w:rsid w:val="00A152F1"/>
    <w:rsid w:val="00A41932"/>
    <w:rsid w:val="00A57D9D"/>
    <w:rsid w:val="00A63201"/>
    <w:rsid w:val="00A81572"/>
    <w:rsid w:val="00A8375F"/>
    <w:rsid w:val="00A877AB"/>
    <w:rsid w:val="00A92BBB"/>
    <w:rsid w:val="00AB69D2"/>
    <w:rsid w:val="00AC34E4"/>
    <w:rsid w:val="00AE01A9"/>
    <w:rsid w:val="00AE6183"/>
    <w:rsid w:val="00AF3B10"/>
    <w:rsid w:val="00B06660"/>
    <w:rsid w:val="00B259BD"/>
    <w:rsid w:val="00B2665D"/>
    <w:rsid w:val="00B31D40"/>
    <w:rsid w:val="00B44350"/>
    <w:rsid w:val="00B4570D"/>
    <w:rsid w:val="00B47529"/>
    <w:rsid w:val="00B56BAA"/>
    <w:rsid w:val="00B620F8"/>
    <w:rsid w:val="00B63531"/>
    <w:rsid w:val="00B73ACF"/>
    <w:rsid w:val="00B959CD"/>
    <w:rsid w:val="00BC1207"/>
    <w:rsid w:val="00BC571E"/>
    <w:rsid w:val="00C17E67"/>
    <w:rsid w:val="00C3354C"/>
    <w:rsid w:val="00C368E2"/>
    <w:rsid w:val="00C475DB"/>
    <w:rsid w:val="00C558DA"/>
    <w:rsid w:val="00C7757E"/>
    <w:rsid w:val="00C82C4A"/>
    <w:rsid w:val="00C82EB1"/>
    <w:rsid w:val="00C90DBF"/>
    <w:rsid w:val="00CA49D6"/>
    <w:rsid w:val="00CB407B"/>
    <w:rsid w:val="00D011CA"/>
    <w:rsid w:val="00D139DB"/>
    <w:rsid w:val="00D242A4"/>
    <w:rsid w:val="00D61B9A"/>
    <w:rsid w:val="00D76D6B"/>
    <w:rsid w:val="00D775E8"/>
    <w:rsid w:val="00D84C48"/>
    <w:rsid w:val="00DB40D1"/>
    <w:rsid w:val="00DD70C8"/>
    <w:rsid w:val="00DF1083"/>
    <w:rsid w:val="00DF2880"/>
    <w:rsid w:val="00E11395"/>
    <w:rsid w:val="00E1423B"/>
    <w:rsid w:val="00E1685D"/>
    <w:rsid w:val="00E34E75"/>
    <w:rsid w:val="00E42D05"/>
    <w:rsid w:val="00E56DF3"/>
    <w:rsid w:val="00E80C7B"/>
    <w:rsid w:val="00E968A1"/>
    <w:rsid w:val="00EA2412"/>
    <w:rsid w:val="00EB0F66"/>
    <w:rsid w:val="00EB1F96"/>
    <w:rsid w:val="00EC3C68"/>
    <w:rsid w:val="00ED1239"/>
    <w:rsid w:val="00ED3710"/>
    <w:rsid w:val="00EE60C5"/>
    <w:rsid w:val="00F049F8"/>
    <w:rsid w:val="00F2392C"/>
    <w:rsid w:val="00F36A15"/>
    <w:rsid w:val="00F46169"/>
    <w:rsid w:val="00F511B4"/>
    <w:rsid w:val="00F621E0"/>
    <w:rsid w:val="00F71EB2"/>
    <w:rsid w:val="00F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8018"/>
  <w15:docId w15:val="{431D2C6A-6239-4EFF-A0B2-1381E34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3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53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3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1D40"/>
  </w:style>
  <w:style w:type="paragraph" w:styleId="Sidfot">
    <w:name w:val="footer"/>
    <w:basedOn w:val="Normal"/>
    <w:link w:val="SidfotChar"/>
    <w:uiPriority w:val="99"/>
    <w:semiHidden/>
    <w:unhideWhenUsed/>
    <w:rsid w:val="00B3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1D40"/>
  </w:style>
  <w:style w:type="paragraph" w:styleId="Liststycke">
    <w:name w:val="List Paragraph"/>
    <w:basedOn w:val="Normal"/>
    <w:uiPriority w:val="34"/>
    <w:qFormat/>
    <w:rsid w:val="003C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Hogskolan i Boras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dryselius</dc:creator>
  <cp:lastModifiedBy>Markus Alsbjer</cp:lastModifiedBy>
  <cp:revision>2</cp:revision>
  <cp:lastPrinted>2016-05-30T07:58:00Z</cp:lastPrinted>
  <dcterms:created xsi:type="dcterms:W3CDTF">2020-10-22T11:02:00Z</dcterms:created>
  <dcterms:modified xsi:type="dcterms:W3CDTF">2020-10-22T11:02:00Z</dcterms:modified>
</cp:coreProperties>
</file>