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65406" w14:textId="77777777" w:rsidR="004975F0" w:rsidRDefault="00B21903" w:rsidP="004975F0">
      <w:pPr>
        <w:pStyle w:val="Title"/>
      </w:pPr>
      <w:bookmarkStart w:id="0" w:name="_Hlk169159311"/>
      <w:r>
        <w:t>Matris över kurs</w:t>
      </w:r>
      <w:r w:rsidR="004975F0">
        <w:t xml:space="preserve">en AI som en del i undervisningen - i perspektiv av akademisk </w:t>
      </w:r>
      <w:r w:rsidR="004975F0">
        <w:rPr>
          <w:spacing w:val="-2"/>
        </w:rPr>
        <w:t>integritet</w:t>
      </w:r>
    </w:p>
    <w:p w14:paraId="32F26774" w14:textId="76624EE1" w:rsidR="009E7C4C" w:rsidRDefault="009E7C4C"/>
    <w:p w14:paraId="47F8F6C3" w14:textId="2D79B25B" w:rsidR="00B21903" w:rsidRDefault="00FF15F3" w:rsidP="00FF15F3">
      <w:pPr>
        <w:pStyle w:val="Heading1"/>
      </w:pPr>
      <w:r>
        <w:t>Schematisk översikt</w:t>
      </w:r>
    </w:p>
    <w:p w14:paraId="12DC2D41" w14:textId="77777777" w:rsidR="00B21903" w:rsidRDefault="00B21903">
      <w:bookmarkStart w:id="1" w:name="_Hlk169158763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15"/>
        <w:gridCol w:w="2333"/>
        <w:gridCol w:w="1833"/>
        <w:gridCol w:w="1937"/>
        <w:gridCol w:w="1044"/>
      </w:tblGrid>
      <w:tr w:rsidR="00374A48" w14:paraId="442979D2" w14:textId="77777777" w:rsidTr="00B645A9">
        <w:tc>
          <w:tcPr>
            <w:tcW w:w="1915" w:type="dxa"/>
          </w:tcPr>
          <w:p w14:paraId="278E22F9" w14:textId="0C7A00A0" w:rsidR="00B21903" w:rsidRPr="00B21903" w:rsidRDefault="00B21903">
            <w:pPr>
              <w:rPr>
                <w:b/>
                <w:bCs/>
              </w:rPr>
            </w:pPr>
            <w:r w:rsidRPr="00B21903">
              <w:rPr>
                <w:b/>
                <w:bCs/>
              </w:rPr>
              <w:t>Tillfälle</w:t>
            </w:r>
          </w:p>
        </w:tc>
        <w:tc>
          <w:tcPr>
            <w:tcW w:w="2333" w:type="dxa"/>
          </w:tcPr>
          <w:p w14:paraId="12E06BF3" w14:textId="6D0B1E1D" w:rsidR="00B21903" w:rsidRPr="00B21903" w:rsidRDefault="00B21903">
            <w:pPr>
              <w:rPr>
                <w:b/>
                <w:bCs/>
              </w:rPr>
            </w:pPr>
            <w:r w:rsidRPr="00B21903">
              <w:rPr>
                <w:b/>
                <w:bCs/>
              </w:rPr>
              <w:t>Innehåll</w:t>
            </w:r>
          </w:p>
        </w:tc>
        <w:tc>
          <w:tcPr>
            <w:tcW w:w="1833" w:type="dxa"/>
          </w:tcPr>
          <w:p w14:paraId="3660AC88" w14:textId="77777777" w:rsidR="007076DA" w:rsidRDefault="00B21903">
            <w:pPr>
              <w:rPr>
                <w:b/>
                <w:bCs/>
              </w:rPr>
            </w:pPr>
            <w:r w:rsidRPr="00B21903">
              <w:rPr>
                <w:b/>
                <w:bCs/>
              </w:rPr>
              <w:t>Genomförande</w:t>
            </w:r>
            <w:r w:rsidR="00E4781D">
              <w:rPr>
                <w:b/>
                <w:bCs/>
              </w:rPr>
              <w:t>/</w:t>
            </w:r>
          </w:p>
          <w:p w14:paraId="4699F350" w14:textId="510E8DBF" w:rsidR="00B21903" w:rsidRPr="00B21903" w:rsidRDefault="00E4781D">
            <w:pPr>
              <w:rPr>
                <w:b/>
                <w:bCs/>
              </w:rPr>
            </w:pPr>
            <w:r>
              <w:rPr>
                <w:b/>
                <w:bCs/>
              </w:rPr>
              <w:t>Uppgifter</w:t>
            </w:r>
          </w:p>
        </w:tc>
        <w:tc>
          <w:tcPr>
            <w:tcW w:w="1937" w:type="dxa"/>
          </w:tcPr>
          <w:p w14:paraId="1B181A15" w14:textId="1B1B3EF2" w:rsidR="00B21903" w:rsidRPr="00B21903" w:rsidRDefault="00B21903" w:rsidP="00CF60AF">
            <w:pPr>
              <w:rPr>
                <w:b/>
                <w:bCs/>
              </w:rPr>
            </w:pPr>
            <w:r w:rsidRPr="00B21903">
              <w:rPr>
                <w:b/>
                <w:bCs/>
              </w:rPr>
              <w:t>Kompetens</w:t>
            </w:r>
          </w:p>
        </w:tc>
        <w:tc>
          <w:tcPr>
            <w:tcW w:w="1044" w:type="dxa"/>
          </w:tcPr>
          <w:p w14:paraId="06AD5F30" w14:textId="521A86B2" w:rsidR="00B21903" w:rsidRPr="00B21903" w:rsidRDefault="00B21903">
            <w:pPr>
              <w:rPr>
                <w:b/>
                <w:bCs/>
              </w:rPr>
            </w:pPr>
            <w:r w:rsidRPr="00B21903">
              <w:rPr>
                <w:b/>
                <w:bCs/>
              </w:rPr>
              <w:t>Litteratur</w:t>
            </w:r>
          </w:p>
        </w:tc>
      </w:tr>
      <w:tr w:rsidR="00374A48" w14:paraId="43841CE8" w14:textId="77777777" w:rsidTr="00B645A9">
        <w:tc>
          <w:tcPr>
            <w:tcW w:w="1915" w:type="dxa"/>
          </w:tcPr>
          <w:p w14:paraId="62CB34D6" w14:textId="08B953A2" w:rsidR="00520409" w:rsidRDefault="00520409" w:rsidP="00520409">
            <w:r>
              <w:t>1.</w:t>
            </w:r>
          </w:p>
          <w:p w14:paraId="07A263C1" w14:textId="79198333" w:rsidR="00520409" w:rsidRDefault="00B21903" w:rsidP="00520409">
            <w:r>
              <w:t>Introduktion</w:t>
            </w:r>
          </w:p>
          <w:p w14:paraId="2FE788C3" w14:textId="7F908153" w:rsidR="00B21903" w:rsidRDefault="00B21903">
            <w:r>
              <w:t>Föreläsning</w:t>
            </w:r>
            <w:r w:rsidR="00E4781D">
              <w:t xml:space="preserve"> varvat med seminarium</w:t>
            </w:r>
          </w:p>
          <w:p w14:paraId="06334EC6" w14:textId="416DAFEB" w:rsidR="00B21903" w:rsidRDefault="00B21903"/>
        </w:tc>
        <w:tc>
          <w:tcPr>
            <w:tcW w:w="2333" w:type="dxa"/>
          </w:tcPr>
          <w:p w14:paraId="77225D2B" w14:textId="02D2AF7C" w:rsidR="002A22E1" w:rsidRDefault="002A22E1">
            <w:r>
              <w:t>Övergripande p</w:t>
            </w:r>
            <w:r w:rsidR="00B21903">
              <w:t xml:space="preserve">roblembeskrivning: </w:t>
            </w:r>
            <w:r>
              <w:t>Förhållandet pedagogik/värde</w:t>
            </w:r>
            <w:r w:rsidR="00CF60AF">
              <w:t>/teknik</w:t>
            </w:r>
          </w:p>
          <w:p w14:paraId="7961C177" w14:textId="111FC771" w:rsidR="00A4376F" w:rsidRDefault="00A4376F">
            <w:r>
              <w:t>Akademisk integritet och de värden den grundas på</w:t>
            </w:r>
          </w:p>
        </w:tc>
        <w:tc>
          <w:tcPr>
            <w:tcW w:w="1833" w:type="dxa"/>
          </w:tcPr>
          <w:p w14:paraId="38EF2358" w14:textId="77777777" w:rsidR="00E4781D" w:rsidRDefault="00A4376F">
            <w:r>
              <w:t xml:space="preserve">Diskutera olika innebörder av värden inom </w:t>
            </w:r>
            <w:r w:rsidR="002A22E1">
              <w:t>akademisk integritet, erfarenheter av dem inom akademin</w:t>
            </w:r>
            <w:r w:rsidR="00E4781D">
              <w:t>.</w:t>
            </w:r>
          </w:p>
          <w:p w14:paraId="3647F3A2" w14:textId="5871590E" w:rsidR="00A4376F" w:rsidRDefault="00E4781D">
            <w:r>
              <w:t>Reflektion individuellt och i grupp</w:t>
            </w:r>
            <w:r w:rsidR="00A4376F">
              <w:t xml:space="preserve"> </w:t>
            </w:r>
          </w:p>
        </w:tc>
        <w:tc>
          <w:tcPr>
            <w:tcW w:w="1937" w:type="dxa"/>
          </w:tcPr>
          <w:p w14:paraId="015A5C02" w14:textId="5DDFF78E" w:rsidR="00A4376F" w:rsidRDefault="00A4376F">
            <w:r>
              <w:t>Förstå vad akademisk integritet är och vilka värden den grundas på</w:t>
            </w:r>
          </w:p>
        </w:tc>
        <w:tc>
          <w:tcPr>
            <w:tcW w:w="1044" w:type="dxa"/>
          </w:tcPr>
          <w:p w14:paraId="5129963F" w14:textId="77777777" w:rsidR="00B21903" w:rsidRDefault="00FE0943">
            <w:proofErr w:type="spellStart"/>
            <w:r>
              <w:t>Nam</w:t>
            </w:r>
            <w:proofErr w:type="spellEnd"/>
          </w:p>
          <w:p w14:paraId="02885727" w14:textId="12853DF5" w:rsidR="00FE0943" w:rsidRDefault="00FE0943">
            <w:r>
              <w:t>Perkins (2023)</w:t>
            </w:r>
          </w:p>
        </w:tc>
      </w:tr>
      <w:tr w:rsidR="00374A48" w14:paraId="1A58D796" w14:textId="77777777" w:rsidTr="00B645A9">
        <w:tc>
          <w:tcPr>
            <w:tcW w:w="1915" w:type="dxa"/>
          </w:tcPr>
          <w:p w14:paraId="34E54FDF" w14:textId="5A0CB7B8" w:rsidR="00520409" w:rsidRPr="0058492E" w:rsidRDefault="00520409">
            <w:r w:rsidRPr="0058492E">
              <w:t xml:space="preserve">2. </w:t>
            </w:r>
            <w:r w:rsidR="008F6D59" w:rsidRPr="0058492E">
              <w:t>Föreläsning</w:t>
            </w:r>
            <w:r w:rsidR="00E4781D" w:rsidRPr="0058492E">
              <w:t xml:space="preserve"> varvat med seminarium</w:t>
            </w:r>
          </w:p>
          <w:p w14:paraId="3E55B5ED" w14:textId="1772A725" w:rsidR="004645ED" w:rsidRDefault="008F6D59">
            <w:r w:rsidRPr="0058492E">
              <w:t>WS</w:t>
            </w:r>
          </w:p>
        </w:tc>
        <w:tc>
          <w:tcPr>
            <w:tcW w:w="2333" w:type="dxa"/>
          </w:tcPr>
          <w:p w14:paraId="28A23ED3" w14:textId="77777777" w:rsidR="008F6D59" w:rsidRDefault="008F6D59" w:rsidP="008F6D59">
            <w:r>
              <w:t xml:space="preserve">Förhållandet etik-teknik </w:t>
            </w:r>
          </w:p>
          <w:p w14:paraId="7350DE92" w14:textId="77777777" w:rsidR="008F6D59" w:rsidRDefault="008F6D59" w:rsidP="008F6D59">
            <w:r>
              <w:t>Etisk dimension i undervisning och förhållningssätt till teknik som hjälpmedel</w:t>
            </w:r>
          </w:p>
          <w:p w14:paraId="793114D1" w14:textId="77777777" w:rsidR="00B21903" w:rsidRDefault="00B21903"/>
        </w:tc>
        <w:tc>
          <w:tcPr>
            <w:tcW w:w="1833" w:type="dxa"/>
          </w:tcPr>
          <w:p w14:paraId="08569606" w14:textId="377C6CF3" w:rsidR="002A22E1" w:rsidRDefault="002A22E1" w:rsidP="008F6D59">
            <w:r>
              <w:t>P</w:t>
            </w:r>
            <w:r w:rsidR="006F3E54">
              <w:t>röva olika sätt att p</w:t>
            </w:r>
            <w:r>
              <w:t>rompta</w:t>
            </w:r>
          </w:p>
          <w:p w14:paraId="5841A629" w14:textId="297854B6" w:rsidR="008F6D59" w:rsidRDefault="008F6D59" w:rsidP="008F6D59">
            <w:r>
              <w:t xml:space="preserve">Pröva </w:t>
            </w:r>
            <w:proofErr w:type="spellStart"/>
            <w:r>
              <w:t>chatbot</w:t>
            </w:r>
            <w:proofErr w:type="spellEnd"/>
          </w:p>
          <w:p w14:paraId="47185F1D" w14:textId="605A6A27" w:rsidR="00374A48" w:rsidRDefault="00374A48" w:rsidP="008F6D59">
            <w:r>
              <w:t>Diskutera olika användningsområden och attityder</w:t>
            </w:r>
          </w:p>
          <w:p w14:paraId="6AF8A051" w14:textId="77777777" w:rsidR="00B21903" w:rsidRDefault="00B21903" w:rsidP="002A22E1"/>
        </w:tc>
        <w:tc>
          <w:tcPr>
            <w:tcW w:w="1937" w:type="dxa"/>
          </w:tcPr>
          <w:p w14:paraId="35F10A74" w14:textId="48F4C0F3" w:rsidR="002A22E1" w:rsidRDefault="00374A48" w:rsidP="008F6D59">
            <w:r>
              <w:t>Grundläggande om t</w:t>
            </w:r>
            <w:r w:rsidR="008F6D59">
              <w:t>eknisk funktion</w:t>
            </w:r>
            <w:r>
              <w:t xml:space="preserve"> och h</w:t>
            </w:r>
            <w:r w:rsidR="002A22E1">
              <w:t>antering av teknik</w:t>
            </w:r>
          </w:p>
          <w:p w14:paraId="52931BB4" w14:textId="77777777" w:rsidR="008F6D59" w:rsidRDefault="008F6D59" w:rsidP="008F6D59">
            <w:r>
              <w:t>Användning och stöd i undervisning</w:t>
            </w:r>
          </w:p>
          <w:p w14:paraId="76E707C2" w14:textId="77777777" w:rsidR="008F6D59" w:rsidRDefault="008F6D59" w:rsidP="008F6D59">
            <w:r>
              <w:t xml:space="preserve">Förmåga att begränsa </w:t>
            </w:r>
          </w:p>
          <w:p w14:paraId="18219849" w14:textId="77777777" w:rsidR="008F6D59" w:rsidRDefault="008F6D59" w:rsidP="008F6D59">
            <w:r>
              <w:t>Förstå och förhålla sig till olika attityder till AI</w:t>
            </w:r>
          </w:p>
          <w:p w14:paraId="5F2B3025" w14:textId="77777777" w:rsidR="00B21903" w:rsidRDefault="00B21903"/>
        </w:tc>
        <w:tc>
          <w:tcPr>
            <w:tcW w:w="1044" w:type="dxa"/>
          </w:tcPr>
          <w:p w14:paraId="5295CAE7" w14:textId="77777777" w:rsidR="00B21903" w:rsidRDefault="00A00EEE">
            <w:r>
              <w:t>Alexander</w:t>
            </w:r>
          </w:p>
          <w:p w14:paraId="16E2EADD" w14:textId="65B122D6" w:rsidR="00A00EEE" w:rsidRDefault="00A00EEE">
            <w:proofErr w:type="spellStart"/>
            <w:r>
              <w:t>Cotton</w:t>
            </w:r>
            <w:proofErr w:type="spellEnd"/>
          </w:p>
        </w:tc>
      </w:tr>
      <w:tr w:rsidR="00374A48" w14:paraId="57FF6E2A" w14:textId="77777777" w:rsidTr="00B645A9">
        <w:tc>
          <w:tcPr>
            <w:tcW w:w="1915" w:type="dxa"/>
          </w:tcPr>
          <w:p w14:paraId="5CC546A8" w14:textId="19F8A91B" w:rsidR="00C54954" w:rsidRPr="0058492E" w:rsidRDefault="00520409">
            <w:r w:rsidRPr="0058492E">
              <w:t xml:space="preserve">3. </w:t>
            </w:r>
            <w:r w:rsidR="008F6D59" w:rsidRPr="0058492E">
              <w:t>Föreläsning</w:t>
            </w:r>
            <w:r w:rsidR="00374A48" w:rsidRPr="0058492E">
              <w:t xml:space="preserve"> varvat med seminarium</w:t>
            </w:r>
          </w:p>
          <w:p w14:paraId="5D534AEA" w14:textId="4FA1E8E8" w:rsidR="00C54954" w:rsidRDefault="00374A48">
            <w:r w:rsidRPr="0058492E">
              <w:t>WS</w:t>
            </w:r>
          </w:p>
        </w:tc>
        <w:tc>
          <w:tcPr>
            <w:tcW w:w="2333" w:type="dxa"/>
          </w:tcPr>
          <w:p w14:paraId="359B7EB4" w14:textId="64E7BFED" w:rsidR="00B21903" w:rsidRDefault="00374A48">
            <w:r>
              <w:t>Sammanförande av</w:t>
            </w:r>
            <w:r w:rsidR="008F6D59">
              <w:t xml:space="preserve"> AI och AI?</w:t>
            </w:r>
          </w:p>
          <w:p w14:paraId="01DAAC01" w14:textId="77777777" w:rsidR="008F6D59" w:rsidRDefault="008F6D59">
            <w:r>
              <w:t>Teknik visas och prövas utifrån deltagares behov</w:t>
            </w:r>
          </w:p>
          <w:p w14:paraId="4E1AAB95" w14:textId="77777777" w:rsidR="008F6D59" w:rsidRDefault="008F6D59">
            <w:r>
              <w:t>Fördjupning av etiska värden. Hur kan de uttryckas i ord och handling?</w:t>
            </w:r>
          </w:p>
          <w:p w14:paraId="5F6DE067" w14:textId="0FEA3306" w:rsidR="008F6D59" w:rsidRDefault="008F6D59">
            <w:r>
              <w:lastRenderedPageBreak/>
              <w:t>Akademiskt skrivande och referensteknik</w:t>
            </w:r>
            <w:r w:rsidR="00C54954">
              <w:t>. Hur kan det komma in i utbildningen?</w:t>
            </w:r>
          </w:p>
        </w:tc>
        <w:tc>
          <w:tcPr>
            <w:tcW w:w="1833" w:type="dxa"/>
          </w:tcPr>
          <w:p w14:paraId="34E170AF" w14:textId="32E255F2" w:rsidR="00B21903" w:rsidRDefault="008F6D59">
            <w:r>
              <w:lastRenderedPageBreak/>
              <w:t>Pröva teknik</w:t>
            </w:r>
            <w:r w:rsidR="00374A48">
              <w:t xml:space="preserve"> specifikt i förhållande till egen undervisning</w:t>
            </w:r>
          </w:p>
          <w:p w14:paraId="1546B0C1" w14:textId="2DF13FA4" w:rsidR="008F6D59" w:rsidRDefault="008F6D59">
            <w:r>
              <w:t>Studera skrivuppgifter</w:t>
            </w:r>
            <w:r w:rsidR="00C54954">
              <w:t xml:space="preserve"> och diskutera gränsen mellan </w:t>
            </w:r>
            <w:r w:rsidR="00C54954">
              <w:lastRenderedPageBreak/>
              <w:t>”fusk” och oförmåga. Relatera skrivuppgifter till värden inom AI</w:t>
            </w:r>
          </w:p>
        </w:tc>
        <w:tc>
          <w:tcPr>
            <w:tcW w:w="1937" w:type="dxa"/>
          </w:tcPr>
          <w:p w14:paraId="30D9FEB0" w14:textId="3007F457" w:rsidR="00B21903" w:rsidRDefault="00EB13CC">
            <w:r>
              <w:lastRenderedPageBreak/>
              <w:t>Fördjupad</w:t>
            </w:r>
            <w:r w:rsidR="008F6D59">
              <w:t xml:space="preserve"> fö</w:t>
            </w:r>
            <w:r w:rsidR="00374A48">
              <w:t>r</w:t>
            </w:r>
            <w:r w:rsidR="008F6D59">
              <w:t xml:space="preserve">måga att använda AI, </w:t>
            </w:r>
            <w:r w:rsidR="00CF60AF">
              <w:t xml:space="preserve">specifikt i </w:t>
            </w:r>
            <w:r w:rsidR="008F6D59">
              <w:t>relat</w:t>
            </w:r>
            <w:r w:rsidR="00CF60AF">
              <w:t>ion</w:t>
            </w:r>
            <w:r w:rsidR="008F6D59">
              <w:t xml:space="preserve"> till egen undervisning</w:t>
            </w:r>
          </w:p>
          <w:p w14:paraId="648FA050" w14:textId="25829E89" w:rsidR="00C54954" w:rsidRPr="0058492E" w:rsidRDefault="00C54954" w:rsidP="00C54954">
            <w:r>
              <w:t xml:space="preserve">Förmåga att relatera värden till konkret </w:t>
            </w:r>
            <w:r>
              <w:lastRenderedPageBreak/>
              <w:t xml:space="preserve">skrivande. </w:t>
            </w:r>
            <w:r w:rsidRPr="0058492E">
              <w:t>Förmåga att utforma undervisning</w:t>
            </w:r>
            <w:r w:rsidR="00C82EF3" w:rsidRPr="00C82EF3">
              <w:rPr>
                <w:strike/>
              </w:rPr>
              <w:t xml:space="preserve"> </w:t>
            </w:r>
            <w:r w:rsidR="00C82EF3" w:rsidRPr="0058492E">
              <w:t>utifrån akademisk integritet</w:t>
            </w:r>
          </w:p>
          <w:p w14:paraId="53F78DB7" w14:textId="6C5463BD" w:rsidR="00C82EF3" w:rsidRPr="00C82EF3" w:rsidRDefault="00C82EF3" w:rsidP="00C54954">
            <w:pPr>
              <w:rPr>
                <w:color w:val="FF0000"/>
              </w:rPr>
            </w:pPr>
          </w:p>
        </w:tc>
        <w:tc>
          <w:tcPr>
            <w:tcW w:w="1044" w:type="dxa"/>
          </w:tcPr>
          <w:p w14:paraId="031E873B" w14:textId="77777777" w:rsidR="00B21903" w:rsidRDefault="00A00EEE">
            <w:proofErr w:type="spellStart"/>
            <w:r>
              <w:lastRenderedPageBreak/>
              <w:t>Oravec</w:t>
            </w:r>
            <w:proofErr w:type="spellEnd"/>
          </w:p>
          <w:p w14:paraId="5B0488C2" w14:textId="205C4939" w:rsidR="00A00EEE" w:rsidRDefault="00A00EEE">
            <w:r>
              <w:t>Perkins (2024)</w:t>
            </w:r>
          </w:p>
        </w:tc>
      </w:tr>
      <w:tr w:rsidR="00374A48" w:rsidRPr="00C82EF3" w14:paraId="77E8A9EC" w14:textId="77777777" w:rsidTr="00B645A9">
        <w:tc>
          <w:tcPr>
            <w:tcW w:w="1915" w:type="dxa"/>
          </w:tcPr>
          <w:p w14:paraId="22EBF137" w14:textId="7C9E12C7" w:rsidR="00BD400E" w:rsidRDefault="00BD400E">
            <w:r>
              <w:t>4.</w:t>
            </w:r>
          </w:p>
          <w:p w14:paraId="7D322C7A" w14:textId="268A4E56" w:rsidR="00B21903" w:rsidRDefault="00466FEE">
            <w:r>
              <w:t>Litteratur</w:t>
            </w:r>
            <w:r w:rsidR="00520409">
              <w:t>-</w:t>
            </w:r>
            <w:r>
              <w:t>seminarium</w:t>
            </w:r>
          </w:p>
        </w:tc>
        <w:tc>
          <w:tcPr>
            <w:tcW w:w="2333" w:type="dxa"/>
          </w:tcPr>
          <w:p w14:paraId="08E141C1" w14:textId="6249DA21" w:rsidR="00B21903" w:rsidRDefault="00466FEE">
            <w:r>
              <w:t>Pedagogisk reflektion utifrån AI och AI</w:t>
            </w:r>
          </w:p>
        </w:tc>
        <w:tc>
          <w:tcPr>
            <w:tcW w:w="1833" w:type="dxa"/>
          </w:tcPr>
          <w:p w14:paraId="44A43F49" w14:textId="4AE2ED95" w:rsidR="00B21903" w:rsidRDefault="00466FEE">
            <w:r>
              <w:t>Presentation, reflektion och diskussion</w:t>
            </w:r>
            <w:r w:rsidR="00374A48">
              <w:t>. Se nedan</w:t>
            </w:r>
          </w:p>
        </w:tc>
        <w:tc>
          <w:tcPr>
            <w:tcW w:w="1937" w:type="dxa"/>
          </w:tcPr>
          <w:p w14:paraId="6C1CB9DF" w14:textId="728B12D0" w:rsidR="00B21903" w:rsidRDefault="00374A48">
            <w:r>
              <w:t>Överblick över o</w:t>
            </w:r>
            <w:r w:rsidR="00466FEE">
              <w:t>lika perspektiv inom kunskapsfälten</w:t>
            </w:r>
            <w:r>
              <w:t>. Förmåga att förhålla sig till temat och litteraturen</w:t>
            </w:r>
          </w:p>
        </w:tc>
        <w:tc>
          <w:tcPr>
            <w:tcW w:w="1044" w:type="dxa"/>
          </w:tcPr>
          <w:p w14:paraId="25137E80" w14:textId="316545D8" w:rsidR="00B21903" w:rsidRPr="00C16380" w:rsidRDefault="00C16380">
            <w:pPr>
              <w:rPr>
                <w:lang w:val="en-GB"/>
              </w:rPr>
            </w:pPr>
            <w:r w:rsidRPr="00C16380">
              <w:rPr>
                <w:lang w:val="en-GB"/>
              </w:rPr>
              <w:t>Alexander et al., 2023; Cotton et al., 2024; Nam &amp; Bai,2023; Perkins, 2023</w:t>
            </w:r>
          </w:p>
        </w:tc>
      </w:tr>
      <w:tr w:rsidR="00374A48" w14:paraId="6706F38B" w14:textId="77777777" w:rsidTr="00B645A9">
        <w:tc>
          <w:tcPr>
            <w:tcW w:w="1915" w:type="dxa"/>
          </w:tcPr>
          <w:p w14:paraId="39A7AF7C" w14:textId="77777777" w:rsidR="00BD400E" w:rsidRDefault="00BD400E">
            <w:r>
              <w:t>5.</w:t>
            </w:r>
          </w:p>
          <w:p w14:paraId="16C12992" w14:textId="2B694A2B" w:rsidR="00E77DB2" w:rsidRDefault="00E77DB2">
            <w:r>
              <w:t>Deltagares planering av ex</w:t>
            </w:r>
            <w:r w:rsidR="00CA482B">
              <w:t>a</w:t>
            </w:r>
            <w:r>
              <w:t>minationsuppgift</w:t>
            </w:r>
          </w:p>
          <w:p w14:paraId="476FC889" w14:textId="3E19AE3C" w:rsidR="00CA482B" w:rsidRDefault="00CA482B">
            <w:r>
              <w:t>WS</w:t>
            </w:r>
          </w:p>
          <w:p w14:paraId="33CBB021" w14:textId="2AE039DA" w:rsidR="00374A48" w:rsidRDefault="00374A48"/>
        </w:tc>
        <w:tc>
          <w:tcPr>
            <w:tcW w:w="2333" w:type="dxa"/>
          </w:tcPr>
          <w:p w14:paraId="2830C352" w14:textId="64F62F76" w:rsidR="00466FEE" w:rsidRDefault="00E77DB2">
            <w:r>
              <w:t xml:space="preserve">Kombination av AI och AI </w:t>
            </w:r>
            <w:proofErr w:type="gramStart"/>
            <w:r>
              <w:t>i  undervisningspraktik</w:t>
            </w:r>
            <w:proofErr w:type="gramEnd"/>
          </w:p>
        </w:tc>
        <w:tc>
          <w:tcPr>
            <w:tcW w:w="1833" w:type="dxa"/>
          </w:tcPr>
          <w:p w14:paraId="71C1F8C1" w14:textId="742CA5DC" w:rsidR="00466FEE" w:rsidRDefault="00E77DB2">
            <w:r>
              <w:t>Se nedan</w:t>
            </w:r>
          </w:p>
        </w:tc>
        <w:tc>
          <w:tcPr>
            <w:tcW w:w="1937" w:type="dxa"/>
          </w:tcPr>
          <w:p w14:paraId="3970E765" w14:textId="7FD0E5C8" w:rsidR="00B21903" w:rsidRDefault="00E77DB2">
            <w:r>
              <w:t xml:space="preserve">Förmåga att föra samman AI och AI i </w:t>
            </w:r>
            <w:proofErr w:type="gramStart"/>
            <w:r w:rsidR="00CA482B">
              <w:t>planering  av</w:t>
            </w:r>
            <w:proofErr w:type="gramEnd"/>
            <w:r w:rsidR="00CA482B">
              <w:t xml:space="preserve"> </w:t>
            </w:r>
            <w:r>
              <w:t>egen undervisningspraktik</w:t>
            </w:r>
            <w:r w:rsidR="00CA482B">
              <w:t xml:space="preserve"> i relation till kurslitteratur</w:t>
            </w:r>
          </w:p>
        </w:tc>
        <w:tc>
          <w:tcPr>
            <w:tcW w:w="1044" w:type="dxa"/>
          </w:tcPr>
          <w:p w14:paraId="3B69DB18" w14:textId="4A7B1499" w:rsidR="00B21903" w:rsidRDefault="00B21903"/>
        </w:tc>
      </w:tr>
      <w:tr w:rsidR="00374A48" w14:paraId="47E90254" w14:textId="77777777" w:rsidTr="00B645A9">
        <w:tc>
          <w:tcPr>
            <w:tcW w:w="1915" w:type="dxa"/>
          </w:tcPr>
          <w:p w14:paraId="24658BCD" w14:textId="77777777" w:rsidR="00B21903" w:rsidRPr="0058492E" w:rsidRDefault="00BD400E">
            <w:r w:rsidRPr="0058492E">
              <w:t>6.</w:t>
            </w:r>
          </w:p>
          <w:p w14:paraId="771822E1" w14:textId="77777777" w:rsidR="00E77DB2" w:rsidRPr="0058492E" w:rsidRDefault="00E77DB2" w:rsidP="00E77DB2">
            <w:r w:rsidRPr="0058492E">
              <w:t>Föreläsning varvat med seminarium</w:t>
            </w:r>
          </w:p>
          <w:p w14:paraId="10BA14CF" w14:textId="73FF1BE7" w:rsidR="00E77DB2" w:rsidRDefault="00E77DB2" w:rsidP="00E77DB2">
            <w:r w:rsidRPr="0058492E">
              <w:t>WS</w:t>
            </w:r>
          </w:p>
        </w:tc>
        <w:tc>
          <w:tcPr>
            <w:tcW w:w="2333" w:type="dxa"/>
          </w:tcPr>
          <w:p w14:paraId="14E79FE1" w14:textId="77777777" w:rsidR="00E77DB2" w:rsidRDefault="00E77DB2" w:rsidP="00E77DB2">
            <w:r>
              <w:t>Kunskapssyn, kritiskt förhållningssätt</w:t>
            </w:r>
          </w:p>
          <w:p w14:paraId="4DBCFF99" w14:textId="14ED44B2" w:rsidR="00B21903" w:rsidRDefault="00E77DB2" w:rsidP="00E77DB2">
            <w:r>
              <w:t>Examinationsformer</w:t>
            </w:r>
          </w:p>
        </w:tc>
        <w:tc>
          <w:tcPr>
            <w:tcW w:w="1833" w:type="dxa"/>
          </w:tcPr>
          <w:p w14:paraId="115EF3C0" w14:textId="77777777" w:rsidR="00E77DB2" w:rsidRDefault="00E77DB2" w:rsidP="00E77DB2">
            <w:r>
              <w:t xml:space="preserve">Reflektera över egen kunskapssyn, diskutera, </w:t>
            </w:r>
          </w:p>
          <w:p w14:paraId="66A66579" w14:textId="02B9BA3C" w:rsidR="00B21903" w:rsidRDefault="00E77DB2" w:rsidP="00E77DB2">
            <w:r>
              <w:t>Visa exempel på examinationsfrågor, pröva dem med AI, pröva alternativa formuleringar</w:t>
            </w:r>
          </w:p>
        </w:tc>
        <w:tc>
          <w:tcPr>
            <w:tcW w:w="1937" w:type="dxa"/>
          </w:tcPr>
          <w:p w14:paraId="188FCB72" w14:textId="1BC0BED4" w:rsidR="00B21903" w:rsidRDefault="00E77DB2">
            <w:r>
              <w:t>Självmedvetenhet kring kunskapssyn. Kunskap om alternativa synsätt. Kunskap om kritisk pedagogik. Examinationers olika utformningar och konsekvenser</w:t>
            </w:r>
          </w:p>
        </w:tc>
        <w:tc>
          <w:tcPr>
            <w:tcW w:w="1044" w:type="dxa"/>
          </w:tcPr>
          <w:p w14:paraId="5F7C8AE3" w14:textId="6ED2056D" w:rsidR="00B21903" w:rsidRDefault="00E77DB2">
            <w:proofErr w:type="spellStart"/>
            <w:r>
              <w:t>Chaudry</w:t>
            </w:r>
            <w:proofErr w:type="spellEnd"/>
          </w:p>
        </w:tc>
      </w:tr>
      <w:tr w:rsidR="00374A48" w14:paraId="4D89B408" w14:textId="77777777" w:rsidTr="00B645A9">
        <w:tc>
          <w:tcPr>
            <w:tcW w:w="1915" w:type="dxa"/>
          </w:tcPr>
          <w:p w14:paraId="1C5BBC55" w14:textId="1BCA8C2F" w:rsidR="00B21903" w:rsidRDefault="00E4781D">
            <w:r>
              <w:t xml:space="preserve">7. </w:t>
            </w:r>
          </w:p>
          <w:p w14:paraId="510B1E84" w14:textId="48F1F8AC" w:rsidR="00E4781D" w:rsidRDefault="00E4781D">
            <w:r>
              <w:t>Redovisning oc</w:t>
            </w:r>
            <w:r w:rsidR="00E77DB2">
              <w:t>h diskussion</w:t>
            </w:r>
          </w:p>
        </w:tc>
        <w:tc>
          <w:tcPr>
            <w:tcW w:w="2333" w:type="dxa"/>
          </w:tcPr>
          <w:p w14:paraId="329E8B2A" w14:textId="75E13EDD" w:rsidR="00B21903" w:rsidRDefault="00E4781D">
            <w:r>
              <w:t>Uppgifter (välja egen problematisering utifrån litteratur och kursinnehåll) Relaterat till egen undervisning</w:t>
            </w:r>
          </w:p>
        </w:tc>
        <w:tc>
          <w:tcPr>
            <w:tcW w:w="1833" w:type="dxa"/>
          </w:tcPr>
          <w:p w14:paraId="074DA29A" w14:textId="204CA7B2" w:rsidR="00B21903" w:rsidRDefault="00E4781D">
            <w:r>
              <w:t>Presentation och diskussion</w:t>
            </w:r>
          </w:p>
        </w:tc>
        <w:tc>
          <w:tcPr>
            <w:tcW w:w="1937" w:type="dxa"/>
          </w:tcPr>
          <w:p w14:paraId="38AF85E4" w14:textId="7929DDF5" w:rsidR="00B21903" w:rsidRDefault="00E4781D">
            <w:r>
              <w:t>Kompetens att uttrycka förhållningssätt och problematik i förhållande till egen undervisning</w:t>
            </w:r>
          </w:p>
          <w:p w14:paraId="4863A757" w14:textId="2E32DC11" w:rsidR="00CA482B" w:rsidRDefault="00CA482B">
            <w:r>
              <w:t>Förmåga att kritiskt granska  varandras undervisning</w:t>
            </w:r>
          </w:p>
        </w:tc>
        <w:tc>
          <w:tcPr>
            <w:tcW w:w="1044" w:type="dxa"/>
          </w:tcPr>
          <w:p w14:paraId="321793B1" w14:textId="77777777" w:rsidR="00B21903" w:rsidRDefault="00B21903"/>
        </w:tc>
      </w:tr>
    </w:tbl>
    <w:p w14:paraId="39D2DAF6" w14:textId="77777777" w:rsidR="00B21903" w:rsidRDefault="00B21903"/>
    <w:p w14:paraId="267E5BA3" w14:textId="08FFE565" w:rsidR="00FF15F3" w:rsidRPr="007076DA" w:rsidRDefault="00FF15F3" w:rsidP="00FF15F3">
      <w:pPr>
        <w:pStyle w:val="Heading1"/>
        <w:rPr>
          <w:lang w:val="en-GB"/>
        </w:rPr>
      </w:pPr>
      <w:bookmarkStart w:id="2" w:name="_Hlk169159364"/>
      <w:bookmarkEnd w:id="1"/>
      <w:proofErr w:type="spellStart"/>
      <w:r w:rsidRPr="007076DA">
        <w:rPr>
          <w:lang w:val="en-GB"/>
        </w:rPr>
        <w:lastRenderedPageBreak/>
        <w:t>Examinationer</w:t>
      </w:r>
      <w:proofErr w:type="spellEnd"/>
    </w:p>
    <w:p w14:paraId="5CE948D0" w14:textId="652C3151" w:rsidR="00FF15F3" w:rsidRDefault="00FF15F3" w:rsidP="00FF15F3">
      <w:pPr>
        <w:pStyle w:val="Heading2"/>
      </w:pPr>
      <w:r>
        <w:t xml:space="preserve">Litteraturseminarium: </w:t>
      </w:r>
    </w:p>
    <w:p w14:paraId="34DEEAE2" w14:textId="538B3714" w:rsidR="00FF15F3" w:rsidRDefault="00FF15F3" w:rsidP="00FF15F3">
      <w:pPr>
        <w:pStyle w:val="ListParagraph"/>
        <w:numPr>
          <w:ilvl w:val="0"/>
          <w:numId w:val="3"/>
        </w:numPr>
      </w:pPr>
      <w:r>
        <w:t xml:space="preserve">Läs och sammanfatta med några meningar det centrala innehållet i artiklarna </w:t>
      </w:r>
      <w:r w:rsidR="003B7D4B">
        <w:t>(</w:t>
      </w:r>
      <w:r w:rsidR="00F507F5">
        <w:t>Alexander</w:t>
      </w:r>
      <w:r w:rsidR="003B7D4B">
        <w:t xml:space="preserve"> et al.</w:t>
      </w:r>
      <w:r w:rsidR="00F507F5">
        <w:t xml:space="preserve">, 2023; </w:t>
      </w:r>
      <w:proofErr w:type="spellStart"/>
      <w:r w:rsidR="00F507F5">
        <w:t>Cotton</w:t>
      </w:r>
      <w:proofErr w:type="spellEnd"/>
      <w:r w:rsidR="003B7D4B">
        <w:t xml:space="preserve"> et al.</w:t>
      </w:r>
      <w:r w:rsidR="00F507F5">
        <w:t xml:space="preserve">, 2024; </w:t>
      </w:r>
      <w:proofErr w:type="spellStart"/>
      <w:r>
        <w:t>Nam</w:t>
      </w:r>
      <w:proofErr w:type="spellEnd"/>
      <w:r w:rsidR="003B7D4B">
        <w:t xml:space="preserve"> &amp; Bai</w:t>
      </w:r>
      <w:r w:rsidR="00F507F5">
        <w:t>,2023; Perkins, 2023</w:t>
      </w:r>
      <w:r w:rsidR="003B7D4B">
        <w:t>)</w:t>
      </w:r>
    </w:p>
    <w:p w14:paraId="329025E1" w14:textId="443B9B31" w:rsidR="003B7D4B" w:rsidRDefault="003B7D4B" w:rsidP="00FF15F3">
      <w:pPr>
        <w:pStyle w:val="ListParagraph"/>
        <w:numPr>
          <w:ilvl w:val="0"/>
          <w:numId w:val="3"/>
        </w:numPr>
      </w:pPr>
      <w:r>
        <w:t>Lyft några tankar som är extra intressanta/problematiska</w:t>
      </w:r>
      <w:r w:rsidR="00EB13CC">
        <w:t xml:space="preserve"> och lyft något som du är kritisk mot</w:t>
      </w:r>
    </w:p>
    <w:p w14:paraId="203FD151" w14:textId="5F11690B" w:rsidR="003B7D4B" w:rsidRDefault="003B7D4B" w:rsidP="00FF15F3">
      <w:pPr>
        <w:pStyle w:val="ListParagraph"/>
        <w:numPr>
          <w:ilvl w:val="0"/>
          <w:numId w:val="3"/>
        </w:numPr>
      </w:pPr>
      <w:r>
        <w:t xml:space="preserve">Applicera artiklarnas innehåll till egna erfarenheter </w:t>
      </w:r>
      <w:r w:rsidR="00EB13CC">
        <w:t>och reflektera över praktisk relevans</w:t>
      </w:r>
    </w:p>
    <w:p w14:paraId="5796B230" w14:textId="3796CF03" w:rsidR="003B7D4B" w:rsidRDefault="00EB13CC" w:rsidP="00FF15F3">
      <w:pPr>
        <w:pStyle w:val="ListParagraph"/>
        <w:numPr>
          <w:ilvl w:val="0"/>
          <w:numId w:val="3"/>
        </w:numPr>
      </w:pPr>
      <w:r>
        <w:t>Förhåll dig till temat och litteraturen samt f</w:t>
      </w:r>
      <w:r w:rsidR="003B7D4B">
        <w:t xml:space="preserve">ormulera </w:t>
      </w:r>
      <w:r w:rsidR="006F3E54">
        <w:t>2–3</w:t>
      </w:r>
      <w:r w:rsidR="003B7D4B">
        <w:t xml:space="preserve"> diskussionsfrågor</w:t>
      </w:r>
    </w:p>
    <w:p w14:paraId="6F30CE59" w14:textId="109B1B3C" w:rsidR="00EB13CC" w:rsidRPr="00E4781D" w:rsidRDefault="00EB13CC" w:rsidP="00E4781D">
      <w:pPr>
        <w:spacing w:after="0" w:line="257" w:lineRule="auto"/>
        <w:ind w:left="360"/>
        <w:rPr>
          <w:rFonts w:ascii="Aptos" w:eastAsia="Aptos" w:hAnsi="Aptos" w:cs="Aptos"/>
        </w:rPr>
      </w:pPr>
    </w:p>
    <w:p w14:paraId="14C966FE" w14:textId="00F8D567" w:rsidR="003B7D4B" w:rsidRDefault="003B7D4B" w:rsidP="003B7D4B">
      <w:pPr>
        <w:pStyle w:val="Heading2"/>
      </w:pPr>
      <w:r>
        <w:t>Seminarium om didaktisk uppgift:</w:t>
      </w:r>
    </w:p>
    <w:p w14:paraId="53865206" w14:textId="10C5EE1F" w:rsidR="003B7D4B" w:rsidRDefault="003B7D4B" w:rsidP="003B7D4B">
      <w:pPr>
        <w:pStyle w:val="ListParagraph"/>
        <w:numPr>
          <w:ilvl w:val="0"/>
          <w:numId w:val="4"/>
        </w:numPr>
      </w:pPr>
      <w:r>
        <w:t>Skriv en didaktisk planering där något värde inom akademisk integritet lyfts fram i samband med en uppgift där AI-genererad text används inom tydliga begränsningar</w:t>
      </w:r>
    </w:p>
    <w:p w14:paraId="41C3FC79" w14:textId="52BB77CC" w:rsidR="009E5012" w:rsidRDefault="009E5012" w:rsidP="003B7D4B">
      <w:pPr>
        <w:pStyle w:val="ListParagraph"/>
        <w:numPr>
          <w:ilvl w:val="0"/>
          <w:numId w:val="4"/>
        </w:numPr>
      </w:pPr>
      <w:r>
        <w:t>Pröva planeringen i undervisning</w:t>
      </w:r>
    </w:p>
    <w:p w14:paraId="114C054C" w14:textId="0662DA57" w:rsidR="009E5012" w:rsidRPr="003B7D4B" w:rsidRDefault="009E5012" w:rsidP="003B7D4B">
      <w:pPr>
        <w:pStyle w:val="ListParagraph"/>
        <w:numPr>
          <w:ilvl w:val="0"/>
          <w:numId w:val="4"/>
        </w:numPr>
      </w:pPr>
      <w:r>
        <w:t>Reflektera över den genomförda uppgiften i relation till kurslitteraturen</w:t>
      </w:r>
    </w:p>
    <w:p w14:paraId="6672959E" w14:textId="77777777" w:rsidR="00BD400E" w:rsidRDefault="00BD400E"/>
    <w:bookmarkEnd w:id="2"/>
    <w:p w14:paraId="655DC3AB" w14:textId="375A4F0B" w:rsidR="004975F0" w:rsidRPr="00BD400E" w:rsidRDefault="004975F0"/>
    <w:sectPr w:rsidR="004975F0" w:rsidRPr="00BD4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A5DAD"/>
    <w:multiLevelType w:val="hybridMultilevel"/>
    <w:tmpl w:val="5D9A71BA"/>
    <w:lvl w:ilvl="0" w:tplc="570A74FC">
      <w:start w:val="1"/>
      <w:numFmt w:val="decimal"/>
      <w:lvlText w:val="%1."/>
      <w:lvlJc w:val="left"/>
      <w:pPr>
        <w:ind w:left="720" w:hanging="360"/>
      </w:pPr>
    </w:lvl>
    <w:lvl w:ilvl="1" w:tplc="6696E352">
      <w:start w:val="1"/>
      <w:numFmt w:val="lowerLetter"/>
      <w:lvlText w:val="%2."/>
      <w:lvlJc w:val="left"/>
      <w:pPr>
        <w:ind w:left="1440" w:hanging="360"/>
      </w:pPr>
    </w:lvl>
    <w:lvl w:ilvl="2" w:tplc="4EAECE06">
      <w:start w:val="1"/>
      <w:numFmt w:val="lowerRoman"/>
      <w:lvlText w:val="%3."/>
      <w:lvlJc w:val="right"/>
      <w:pPr>
        <w:ind w:left="2160" w:hanging="180"/>
      </w:pPr>
    </w:lvl>
    <w:lvl w:ilvl="3" w:tplc="696A73D6">
      <w:start w:val="1"/>
      <w:numFmt w:val="decimal"/>
      <w:lvlText w:val="%4."/>
      <w:lvlJc w:val="left"/>
      <w:pPr>
        <w:ind w:left="2880" w:hanging="360"/>
      </w:pPr>
    </w:lvl>
    <w:lvl w:ilvl="4" w:tplc="4D6690DE">
      <w:start w:val="1"/>
      <w:numFmt w:val="lowerLetter"/>
      <w:lvlText w:val="%5."/>
      <w:lvlJc w:val="left"/>
      <w:pPr>
        <w:ind w:left="3600" w:hanging="360"/>
      </w:pPr>
    </w:lvl>
    <w:lvl w:ilvl="5" w:tplc="0ED44B48">
      <w:start w:val="1"/>
      <w:numFmt w:val="lowerRoman"/>
      <w:lvlText w:val="%6."/>
      <w:lvlJc w:val="right"/>
      <w:pPr>
        <w:ind w:left="4320" w:hanging="180"/>
      </w:pPr>
    </w:lvl>
    <w:lvl w:ilvl="6" w:tplc="6DC243E6">
      <w:start w:val="1"/>
      <w:numFmt w:val="decimal"/>
      <w:lvlText w:val="%7."/>
      <w:lvlJc w:val="left"/>
      <w:pPr>
        <w:ind w:left="5040" w:hanging="360"/>
      </w:pPr>
    </w:lvl>
    <w:lvl w:ilvl="7" w:tplc="36ACB468">
      <w:start w:val="1"/>
      <w:numFmt w:val="lowerLetter"/>
      <w:lvlText w:val="%8."/>
      <w:lvlJc w:val="left"/>
      <w:pPr>
        <w:ind w:left="5760" w:hanging="360"/>
      </w:pPr>
    </w:lvl>
    <w:lvl w:ilvl="8" w:tplc="964A22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63B7E"/>
    <w:multiLevelType w:val="hybridMultilevel"/>
    <w:tmpl w:val="9844F0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120B1"/>
    <w:multiLevelType w:val="hybridMultilevel"/>
    <w:tmpl w:val="BBCC14B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75472"/>
    <w:multiLevelType w:val="hybridMultilevel"/>
    <w:tmpl w:val="B10E1A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53F43"/>
    <w:multiLevelType w:val="hybridMultilevel"/>
    <w:tmpl w:val="1E2008C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347493">
    <w:abstractNumId w:val="2"/>
  </w:num>
  <w:num w:numId="2" w16cid:durableId="1916428481">
    <w:abstractNumId w:val="4"/>
  </w:num>
  <w:num w:numId="3" w16cid:durableId="1977948012">
    <w:abstractNumId w:val="1"/>
  </w:num>
  <w:num w:numId="4" w16cid:durableId="1465778658">
    <w:abstractNumId w:val="3"/>
  </w:num>
  <w:num w:numId="5" w16cid:durableId="156417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03"/>
    <w:rsid w:val="0015377C"/>
    <w:rsid w:val="001A5DF7"/>
    <w:rsid w:val="001B6796"/>
    <w:rsid w:val="00264913"/>
    <w:rsid w:val="002A22E1"/>
    <w:rsid w:val="003449DD"/>
    <w:rsid w:val="00374A48"/>
    <w:rsid w:val="003B7D4B"/>
    <w:rsid w:val="004012D5"/>
    <w:rsid w:val="004645ED"/>
    <w:rsid w:val="00466FEE"/>
    <w:rsid w:val="004975F0"/>
    <w:rsid w:val="0050600C"/>
    <w:rsid w:val="00520409"/>
    <w:rsid w:val="00526341"/>
    <w:rsid w:val="0058125D"/>
    <w:rsid w:val="0058492E"/>
    <w:rsid w:val="006F3E54"/>
    <w:rsid w:val="007076DA"/>
    <w:rsid w:val="008643D3"/>
    <w:rsid w:val="008F6D59"/>
    <w:rsid w:val="009E5012"/>
    <w:rsid w:val="009E7C4C"/>
    <w:rsid w:val="00A00EEE"/>
    <w:rsid w:val="00A4376F"/>
    <w:rsid w:val="00AE107B"/>
    <w:rsid w:val="00AF2DA1"/>
    <w:rsid w:val="00B21903"/>
    <w:rsid w:val="00B645A9"/>
    <w:rsid w:val="00BD400E"/>
    <w:rsid w:val="00C05815"/>
    <w:rsid w:val="00C16380"/>
    <w:rsid w:val="00C54954"/>
    <w:rsid w:val="00C82EF3"/>
    <w:rsid w:val="00CA482B"/>
    <w:rsid w:val="00CF60AF"/>
    <w:rsid w:val="00E4781D"/>
    <w:rsid w:val="00E673D8"/>
    <w:rsid w:val="00E77DB2"/>
    <w:rsid w:val="00EB13CC"/>
    <w:rsid w:val="00ED2090"/>
    <w:rsid w:val="00F507F5"/>
    <w:rsid w:val="00F62D02"/>
    <w:rsid w:val="00FE0943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AECB"/>
  <w15:chartTrackingRefBased/>
  <w15:docId w15:val="{2E175BD7-F1D0-4FBE-9CE1-802F189F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9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9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21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9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9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9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9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9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9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9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9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9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9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90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2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975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9"/>
      <w:szCs w:val="19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975F0"/>
    <w:rPr>
      <w:rFonts w:ascii="Arial" w:eastAsia="Arial" w:hAnsi="Arial" w:cs="Arial"/>
      <w:kern w:val="0"/>
      <w:sz w:val="19"/>
      <w:szCs w:val="19"/>
      <w14:ligatures w14:val="none"/>
    </w:rPr>
  </w:style>
  <w:style w:type="character" w:styleId="Hyperlink">
    <w:name w:val="Hyperlink"/>
    <w:basedOn w:val="DefaultParagraphFont"/>
    <w:uiPriority w:val="99"/>
    <w:unhideWhenUsed/>
    <w:rsid w:val="00EB13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Cronqvist</dc:creator>
  <cp:keywords/>
  <dc:description/>
  <cp:lastModifiedBy>Marita Cronqvist</cp:lastModifiedBy>
  <cp:revision>3</cp:revision>
  <dcterms:created xsi:type="dcterms:W3CDTF">2024-10-15T14:19:00Z</dcterms:created>
  <dcterms:modified xsi:type="dcterms:W3CDTF">2024-10-15T14:21:00Z</dcterms:modified>
</cp:coreProperties>
</file>